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0CF5" w14:textId="77777777" w:rsidR="00E66558" w:rsidRPr="000F3674" w:rsidRDefault="005766DF" w:rsidP="004B71BB">
      <w:pPr>
        <w:pStyle w:val="Heading1"/>
        <w:spacing w:after="0"/>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rFonts w:asciiTheme="minorHAnsi" w:hAnsiTheme="minorHAnsi" w:cstheme="minorHAnsi"/>
          <w:noProof/>
        </w:rPr>
        <w:drawing>
          <wp:anchor distT="0" distB="0" distL="114300" distR="114300" simplePos="0" relativeHeight="251658240" behindDoc="0" locked="0" layoutInCell="1" allowOverlap="1" wp14:anchorId="33465BA4" wp14:editId="2D3676E0">
            <wp:simplePos x="0" y="0"/>
            <wp:positionH relativeFrom="margin">
              <wp:align>right</wp:align>
            </wp:positionH>
            <wp:positionV relativeFrom="paragraph">
              <wp:posOffset>0</wp:posOffset>
            </wp:positionV>
            <wp:extent cx="1143000" cy="1143000"/>
            <wp:effectExtent l="0" t="0" r="0" b="0"/>
            <wp:wrapSquare wrapText="bothSides"/>
            <wp:docPr id="2" name="Picture 2"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E8" w:rsidRPr="000F3674">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20DE14E" w14:textId="5C31E9EC" w:rsidR="004B71BB" w:rsidRPr="000F3674" w:rsidRDefault="009D71E8" w:rsidP="004B71BB">
      <w:pPr>
        <w:pStyle w:val="Heading2"/>
        <w:spacing w:before="0" w:after="0"/>
        <w:rPr>
          <w:rFonts w:asciiTheme="minorHAnsi" w:hAnsiTheme="minorHAnsi" w:cstheme="minorHAnsi"/>
          <w:b w:val="0"/>
          <w:bCs/>
          <w:color w:val="auto"/>
          <w:sz w:val="24"/>
          <w:szCs w:val="24"/>
        </w:rPr>
      </w:pPr>
      <w:r w:rsidRPr="000F3674">
        <w:rPr>
          <w:rFonts w:asciiTheme="minorHAnsi" w:hAnsiTheme="minorHAnsi" w:cstheme="minorHAnsi"/>
          <w:b w:val="0"/>
          <w:bCs/>
          <w:color w:val="auto"/>
          <w:sz w:val="24"/>
          <w:szCs w:val="24"/>
        </w:rPr>
        <w:t>This statement details our school’s use of pupil premium (and recovery premium for the 202</w:t>
      </w:r>
      <w:r w:rsidR="0058201E">
        <w:rPr>
          <w:rFonts w:asciiTheme="minorHAnsi" w:hAnsiTheme="minorHAnsi" w:cstheme="minorHAnsi"/>
          <w:b w:val="0"/>
          <w:bCs/>
          <w:color w:val="auto"/>
          <w:sz w:val="24"/>
          <w:szCs w:val="24"/>
        </w:rPr>
        <w:t>3</w:t>
      </w:r>
      <w:r w:rsidR="00D70002">
        <w:rPr>
          <w:rFonts w:asciiTheme="minorHAnsi" w:hAnsiTheme="minorHAnsi" w:cstheme="minorHAnsi"/>
          <w:b w:val="0"/>
          <w:bCs/>
          <w:color w:val="auto"/>
          <w:sz w:val="24"/>
          <w:szCs w:val="24"/>
        </w:rPr>
        <w:t xml:space="preserve"> to 202</w:t>
      </w:r>
      <w:r w:rsidR="0058201E">
        <w:rPr>
          <w:rFonts w:asciiTheme="minorHAnsi" w:hAnsiTheme="minorHAnsi" w:cstheme="minorHAnsi"/>
          <w:b w:val="0"/>
          <w:bCs/>
          <w:color w:val="auto"/>
          <w:sz w:val="24"/>
          <w:szCs w:val="24"/>
        </w:rPr>
        <w:t>4</w:t>
      </w:r>
      <w:r w:rsidRPr="000F3674">
        <w:rPr>
          <w:rFonts w:asciiTheme="minorHAnsi" w:hAnsiTheme="minorHAnsi" w:cstheme="minorHAnsi"/>
          <w:b w:val="0"/>
          <w:bCs/>
          <w:color w:val="auto"/>
          <w:sz w:val="24"/>
          <w:szCs w:val="24"/>
        </w:rPr>
        <w:t xml:space="preserve"> academic year) funding to help improve the attainment of our disadvantaged pupils. It outl</w:t>
      </w:r>
      <w:r w:rsidR="00890A0D">
        <w:rPr>
          <w:rFonts w:asciiTheme="minorHAnsi" w:hAnsiTheme="minorHAnsi" w:cstheme="minorHAnsi"/>
          <w:b w:val="0"/>
          <w:bCs/>
          <w:color w:val="auto"/>
          <w:sz w:val="24"/>
          <w:szCs w:val="24"/>
        </w:rPr>
        <w:t>ines our pupil premium strategy and</w:t>
      </w:r>
      <w:r w:rsidRPr="000F3674">
        <w:rPr>
          <w:rFonts w:asciiTheme="minorHAnsi" w:hAnsiTheme="minorHAnsi" w:cstheme="minorHAnsi"/>
          <w:b w:val="0"/>
          <w:bCs/>
          <w:color w:val="auto"/>
          <w:sz w:val="24"/>
          <w:szCs w:val="24"/>
        </w:rPr>
        <w:t xml:space="preserve"> how we intend to spend th</w:t>
      </w:r>
      <w:r w:rsidR="00890A0D">
        <w:rPr>
          <w:rFonts w:asciiTheme="minorHAnsi" w:hAnsiTheme="minorHAnsi" w:cstheme="minorHAnsi"/>
          <w:b w:val="0"/>
          <w:bCs/>
          <w:color w:val="auto"/>
          <w:sz w:val="24"/>
          <w:szCs w:val="24"/>
        </w:rPr>
        <w:t>e funding in this academic year.</w:t>
      </w:r>
    </w:p>
    <w:p w14:paraId="0989400F" w14:textId="77777777" w:rsidR="004B71BB" w:rsidRPr="000F3674" w:rsidRDefault="009D71E8" w:rsidP="004B71BB">
      <w:pPr>
        <w:pStyle w:val="Heading2"/>
        <w:spacing w:before="0" w:after="0"/>
        <w:rPr>
          <w:rFonts w:asciiTheme="minorHAnsi" w:hAnsiTheme="minorHAnsi" w:cstheme="minorHAnsi"/>
          <w:b w:val="0"/>
          <w:bCs/>
          <w:color w:val="auto"/>
          <w:sz w:val="24"/>
          <w:szCs w:val="24"/>
        </w:rPr>
      </w:pPr>
      <w:r w:rsidRPr="000F3674">
        <w:rPr>
          <w:rFonts w:asciiTheme="minorHAnsi" w:hAnsiTheme="minorHAnsi" w:cstheme="minorHAnsi"/>
          <w:b w:val="0"/>
          <w:bCs/>
          <w:color w:val="auto"/>
          <w:sz w:val="24"/>
          <w:szCs w:val="24"/>
        </w:rPr>
        <w:t xml:space="preserve"> </w:t>
      </w:r>
    </w:p>
    <w:p w14:paraId="716B474E" w14:textId="77777777" w:rsidR="00E66558" w:rsidRPr="000F3674" w:rsidRDefault="009D71E8" w:rsidP="004B71BB">
      <w:pPr>
        <w:pStyle w:val="Heading2"/>
        <w:spacing w:before="0" w:after="0"/>
        <w:rPr>
          <w:rFonts w:asciiTheme="minorHAnsi" w:hAnsiTheme="minorHAnsi" w:cstheme="minorHAnsi"/>
        </w:rPr>
      </w:pPr>
      <w:r w:rsidRPr="000F3674">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40"/>
        <w:gridCol w:w="4246"/>
      </w:tblGrid>
      <w:tr w:rsidR="00E66558" w:rsidRPr="000F3674" w14:paraId="6380591F"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9B5C98"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Detail</w:t>
            </w:r>
          </w:p>
        </w:tc>
        <w:tc>
          <w:tcPr>
            <w:tcW w:w="42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3C045E"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Data</w:t>
            </w:r>
          </w:p>
        </w:tc>
      </w:tr>
      <w:tr w:rsidR="00E66558" w:rsidRPr="000F3674" w14:paraId="7D1A6A23"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7E555"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School name</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DD5F" w14:textId="77777777" w:rsidR="00E66558" w:rsidRPr="000F3674" w:rsidRDefault="00712076">
            <w:pPr>
              <w:pStyle w:val="TableRow"/>
              <w:rPr>
                <w:rFonts w:asciiTheme="minorHAnsi" w:hAnsiTheme="minorHAnsi" w:cstheme="minorHAnsi"/>
              </w:rPr>
            </w:pPr>
            <w:r w:rsidRPr="000F3674">
              <w:rPr>
                <w:rFonts w:asciiTheme="minorHAnsi" w:hAnsiTheme="minorHAnsi" w:cstheme="minorHAnsi"/>
              </w:rPr>
              <w:t xml:space="preserve">St Mary’s Church of England Primary School, </w:t>
            </w:r>
            <w:proofErr w:type="spellStart"/>
            <w:r w:rsidRPr="000F3674">
              <w:rPr>
                <w:rFonts w:asciiTheme="minorHAnsi" w:hAnsiTheme="minorHAnsi" w:cstheme="minorHAnsi"/>
              </w:rPr>
              <w:t>Writhlington</w:t>
            </w:r>
            <w:proofErr w:type="spellEnd"/>
          </w:p>
        </w:tc>
      </w:tr>
      <w:tr w:rsidR="00E66558" w:rsidRPr="000F3674" w14:paraId="0C504560"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6BEBE"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 xml:space="preserve">Number of pupils in school </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6CF1" w14:textId="634F23DB" w:rsidR="00E66558" w:rsidRPr="000F3674" w:rsidRDefault="00C101CE">
            <w:pPr>
              <w:pStyle w:val="TableRow"/>
              <w:rPr>
                <w:rFonts w:asciiTheme="minorHAnsi" w:hAnsiTheme="minorHAnsi" w:cstheme="minorHAnsi"/>
              </w:rPr>
            </w:pPr>
            <w:r w:rsidRPr="00D25617">
              <w:rPr>
                <w:rFonts w:asciiTheme="minorHAnsi" w:hAnsiTheme="minorHAnsi" w:cstheme="minorHAnsi"/>
              </w:rPr>
              <w:t>1</w:t>
            </w:r>
            <w:r w:rsidR="007C702F" w:rsidRPr="00D25617">
              <w:rPr>
                <w:rFonts w:asciiTheme="minorHAnsi" w:hAnsiTheme="minorHAnsi" w:cstheme="minorHAnsi"/>
              </w:rPr>
              <w:t>2</w:t>
            </w:r>
            <w:r w:rsidR="0058201E" w:rsidRPr="00D25617">
              <w:rPr>
                <w:rFonts w:asciiTheme="minorHAnsi" w:hAnsiTheme="minorHAnsi" w:cstheme="minorHAnsi"/>
              </w:rPr>
              <w:t>6 (15</w:t>
            </w:r>
            <w:r w:rsidR="007C702F" w:rsidRPr="00D25617">
              <w:rPr>
                <w:rFonts w:asciiTheme="minorHAnsi" w:hAnsiTheme="minorHAnsi" w:cstheme="minorHAnsi"/>
              </w:rPr>
              <w:t>2</w:t>
            </w:r>
            <w:r w:rsidR="0058201E" w:rsidRPr="00D25617">
              <w:rPr>
                <w:rFonts w:asciiTheme="minorHAnsi" w:hAnsiTheme="minorHAnsi" w:cstheme="minorHAnsi"/>
              </w:rPr>
              <w:t xml:space="preserve"> </w:t>
            </w:r>
            <w:r w:rsidR="004A3C6F">
              <w:rPr>
                <w:rFonts w:asciiTheme="minorHAnsi" w:hAnsiTheme="minorHAnsi" w:cstheme="minorHAnsi"/>
              </w:rPr>
              <w:t>including</w:t>
            </w:r>
            <w:r w:rsidR="0058201E" w:rsidRPr="00D25617">
              <w:rPr>
                <w:rFonts w:asciiTheme="minorHAnsi" w:hAnsiTheme="minorHAnsi" w:cstheme="minorHAnsi"/>
              </w:rPr>
              <w:t xml:space="preserve"> Nursery)</w:t>
            </w:r>
          </w:p>
        </w:tc>
      </w:tr>
      <w:tr w:rsidR="00E66558" w:rsidRPr="000F3674" w14:paraId="4D21F742"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3608"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Proportion (%) of pupil premium eligible pupils</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E004" w14:textId="57C0CB71" w:rsidR="00E66558" w:rsidRPr="000F3674" w:rsidRDefault="0066355B" w:rsidP="00C101CE">
            <w:pPr>
              <w:pStyle w:val="TableRow"/>
              <w:rPr>
                <w:rFonts w:asciiTheme="minorHAnsi" w:hAnsiTheme="minorHAnsi" w:cstheme="minorHAnsi"/>
              </w:rPr>
            </w:pPr>
            <w:r w:rsidRPr="0066355B">
              <w:rPr>
                <w:rFonts w:asciiTheme="minorHAnsi" w:hAnsiTheme="minorHAnsi" w:cstheme="minorHAnsi"/>
              </w:rPr>
              <w:t>34.1%</w:t>
            </w:r>
          </w:p>
        </w:tc>
      </w:tr>
      <w:tr w:rsidR="00E66558" w:rsidRPr="000F3674" w14:paraId="048F1889"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77D8"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szCs w:val="22"/>
              </w:rPr>
              <w:t xml:space="preserve">Academic year/years that our current pupil premium strategy plan covers </w:t>
            </w:r>
            <w:r w:rsidRPr="000F3674">
              <w:rPr>
                <w:rFonts w:asciiTheme="minorHAnsi" w:hAnsiTheme="minorHAnsi" w:cstheme="minorHAnsi"/>
                <w:b/>
                <w:bCs/>
                <w:szCs w:val="22"/>
              </w:rPr>
              <w:t>(</w:t>
            </w:r>
            <w:proofErr w:type="gramStart"/>
            <w:r w:rsidRPr="000F3674">
              <w:rPr>
                <w:rFonts w:asciiTheme="minorHAnsi" w:hAnsiTheme="minorHAnsi" w:cstheme="minorHAnsi"/>
                <w:b/>
                <w:bCs/>
                <w:szCs w:val="22"/>
              </w:rPr>
              <w:t>3 year</w:t>
            </w:r>
            <w:proofErr w:type="gramEnd"/>
            <w:r w:rsidRPr="000F3674">
              <w:rPr>
                <w:rFonts w:asciiTheme="minorHAnsi" w:hAnsiTheme="minorHAnsi" w:cstheme="minorHAnsi"/>
                <w:b/>
                <w:bCs/>
                <w:szCs w:val="22"/>
              </w:rPr>
              <w:t xml:space="preserve"> plans are recommended)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80B0" w14:textId="77777777" w:rsidR="00F33E69" w:rsidRDefault="00F33E69" w:rsidP="000034D4">
            <w:pPr>
              <w:pStyle w:val="TableRow"/>
              <w:rPr>
                <w:rFonts w:asciiTheme="minorHAnsi" w:hAnsiTheme="minorHAnsi" w:cstheme="minorHAnsi"/>
              </w:rPr>
            </w:pPr>
            <w:r>
              <w:rPr>
                <w:rFonts w:asciiTheme="minorHAnsi" w:hAnsiTheme="minorHAnsi" w:cstheme="minorHAnsi"/>
              </w:rPr>
              <w:t>2024-2025</w:t>
            </w:r>
          </w:p>
          <w:p w14:paraId="5BD34728" w14:textId="77777777" w:rsidR="00F33E69" w:rsidRDefault="00F33E69" w:rsidP="000034D4">
            <w:pPr>
              <w:pStyle w:val="TableRow"/>
              <w:rPr>
                <w:rFonts w:asciiTheme="minorHAnsi" w:hAnsiTheme="minorHAnsi" w:cstheme="minorHAnsi"/>
              </w:rPr>
            </w:pPr>
            <w:r>
              <w:rPr>
                <w:rFonts w:asciiTheme="minorHAnsi" w:hAnsiTheme="minorHAnsi" w:cstheme="minorHAnsi"/>
              </w:rPr>
              <w:t>2025-2026</w:t>
            </w:r>
          </w:p>
          <w:p w14:paraId="3968CD0C" w14:textId="56B9812A" w:rsidR="00E66558" w:rsidRPr="000F3674" w:rsidRDefault="00F33E69" w:rsidP="00F33E69">
            <w:pPr>
              <w:pStyle w:val="TableRow"/>
              <w:rPr>
                <w:rFonts w:asciiTheme="minorHAnsi" w:hAnsiTheme="minorHAnsi" w:cstheme="minorHAnsi"/>
              </w:rPr>
            </w:pPr>
            <w:r>
              <w:rPr>
                <w:rFonts w:asciiTheme="minorHAnsi" w:hAnsiTheme="minorHAnsi" w:cstheme="minorHAnsi"/>
              </w:rPr>
              <w:t>2026-2027</w:t>
            </w:r>
          </w:p>
        </w:tc>
      </w:tr>
      <w:tr w:rsidR="00E66558" w:rsidRPr="000F3674" w14:paraId="32D9CD8D"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E4B7"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szCs w:val="22"/>
              </w:rPr>
              <w:t>Date this statement was published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EE2A7" w14:textId="2C9411CD" w:rsidR="00E66558" w:rsidRPr="000F3674" w:rsidRDefault="0078400D">
            <w:pPr>
              <w:pStyle w:val="TableRow"/>
              <w:rPr>
                <w:rFonts w:asciiTheme="minorHAnsi" w:hAnsiTheme="minorHAnsi" w:cstheme="minorHAnsi"/>
              </w:rPr>
            </w:pPr>
            <w:r>
              <w:rPr>
                <w:rFonts w:asciiTheme="minorHAnsi" w:hAnsiTheme="minorHAnsi" w:cstheme="minorHAnsi"/>
              </w:rPr>
              <w:t>October</w:t>
            </w:r>
            <w:r w:rsidR="008A610F">
              <w:rPr>
                <w:rFonts w:asciiTheme="minorHAnsi" w:hAnsiTheme="minorHAnsi" w:cstheme="minorHAnsi"/>
              </w:rPr>
              <w:t xml:space="preserve"> 202</w:t>
            </w:r>
            <w:r w:rsidR="00F33E69">
              <w:rPr>
                <w:rFonts w:asciiTheme="minorHAnsi" w:hAnsiTheme="minorHAnsi" w:cstheme="minorHAnsi"/>
              </w:rPr>
              <w:t>4</w:t>
            </w:r>
          </w:p>
        </w:tc>
      </w:tr>
      <w:tr w:rsidR="00E66558" w:rsidRPr="000F3674" w14:paraId="0EC24425"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77FD"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szCs w:val="22"/>
              </w:rPr>
              <w:t>Date on which it will be reviewed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B16B1" w14:textId="62588F6B" w:rsidR="00E66558" w:rsidRPr="000F3674" w:rsidRDefault="008A610F">
            <w:pPr>
              <w:pStyle w:val="TableRow"/>
              <w:rPr>
                <w:rFonts w:asciiTheme="minorHAnsi" w:hAnsiTheme="minorHAnsi" w:cstheme="minorHAnsi"/>
              </w:rPr>
            </w:pPr>
            <w:r>
              <w:rPr>
                <w:rFonts w:asciiTheme="minorHAnsi" w:hAnsiTheme="minorHAnsi" w:cstheme="minorHAnsi"/>
              </w:rPr>
              <w:t>July 202</w:t>
            </w:r>
            <w:r w:rsidR="00F33E69">
              <w:rPr>
                <w:rFonts w:asciiTheme="minorHAnsi" w:hAnsiTheme="minorHAnsi" w:cstheme="minorHAnsi"/>
              </w:rPr>
              <w:t>5</w:t>
            </w:r>
          </w:p>
        </w:tc>
      </w:tr>
      <w:tr w:rsidR="00E66558" w:rsidRPr="000F3674" w14:paraId="1B5FB90D"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E9A0"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Statement authorised by</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8314" w14:textId="0F3DBD52" w:rsidR="00E66558" w:rsidRPr="000F3674" w:rsidRDefault="00F33E69">
            <w:pPr>
              <w:pStyle w:val="TableRow"/>
              <w:rPr>
                <w:rFonts w:asciiTheme="minorHAnsi" w:hAnsiTheme="minorHAnsi" w:cstheme="minorHAnsi"/>
              </w:rPr>
            </w:pPr>
            <w:r>
              <w:rPr>
                <w:rFonts w:asciiTheme="minorHAnsi" w:hAnsiTheme="minorHAnsi" w:cstheme="minorHAnsi"/>
              </w:rPr>
              <w:t xml:space="preserve">Cathie Lampert - </w:t>
            </w:r>
            <w:r w:rsidR="00712076" w:rsidRPr="000F3674">
              <w:rPr>
                <w:rFonts w:asciiTheme="minorHAnsi" w:hAnsiTheme="minorHAnsi" w:cstheme="minorHAnsi"/>
              </w:rPr>
              <w:t>Head</w:t>
            </w:r>
            <w:r w:rsidR="005C3B5B" w:rsidRPr="000F3674">
              <w:rPr>
                <w:rFonts w:asciiTheme="minorHAnsi" w:hAnsiTheme="minorHAnsi" w:cstheme="minorHAnsi"/>
              </w:rPr>
              <w:t xml:space="preserve"> T</w:t>
            </w:r>
            <w:r w:rsidR="00712076" w:rsidRPr="000F3674">
              <w:rPr>
                <w:rFonts w:asciiTheme="minorHAnsi" w:hAnsiTheme="minorHAnsi" w:cstheme="minorHAnsi"/>
              </w:rPr>
              <w:t>eacher</w:t>
            </w:r>
          </w:p>
          <w:p w14:paraId="48C07BF1" w14:textId="45282FE1" w:rsidR="00712076" w:rsidRPr="000F3674" w:rsidRDefault="00F33E69">
            <w:pPr>
              <w:pStyle w:val="TableRow"/>
              <w:rPr>
                <w:rFonts w:asciiTheme="minorHAnsi" w:hAnsiTheme="minorHAnsi" w:cstheme="minorHAnsi"/>
              </w:rPr>
            </w:pPr>
            <w:r>
              <w:rPr>
                <w:rFonts w:asciiTheme="minorHAnsi" w:hAnsiTheme="minorHAnsi" w:cstheme="minorHAnsi"/>
              </w:rPr>
              <w:t xml:space="preserve">Sarah Gilliam - </w:t>
            </w:r>
            <w:r w:rsidR="00F307F2" w:rsidRPr="000F3674">
              <w:rPr>
                <w:rFonts w:asciiTheme="minorHAnsi" w:hAnsiTheme="minorHAnsi" w:cstheme="minorHAnsi"/>
              </w:rPr>
              <w:t>Chair of LGB</w:t>
            </w:r>
          </w:p>
        </w:tc>
      </w:tr>
      <w:tr w:rsidR="00E66558" w:rsidRPr="000F3674" w14:paraId="22AF9E0B"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DBCC"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Pupil premium lead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042A" w14:textId="301A00A6" w:rsidR="00E66558" w:rsidRPr="000F3674" w:rsidRDefault="00F33E69">
            <w:pPr>
              <w:pStyle w:val="TableRow"/>
              <w:rPr>
                <w:rFonts w:asciiTheme="minorHAnsi" w:hAnsiTheme="minorHAnsi" w:cstheme="minorHAnsi"/>
              </w:rPr>
            </w:pPr>
            <w:r>
              <w:rPr>
                <w:rFonts w:asciiTheme="minorHAnsi" w:hAnsiTheme="minorHAnsi" w:cstheme="minorHAnsi"/>
              </w:rPr>
              <w:t xml:space="preserve">Elizabeth Hamblin - </w:t>
            </w:r>
            <w:r w:rsidR="00F307F2" w:rsidRPr="000F3674">
              <w:rPr>
                <w:rFonts w:asciiTheme="minorHAnsi" w:hAnsiTheme="minorHAnsi" w:cstheme="minorHAnsi"/>
              </w:rPr>
              <w:t>Deputy Headteacher</w:t>
            </w:r>
          </w:p>
        </w:tc>
      </w:tr>
      <w:tr w:rsidR="00E66558" w:rsidRPr="000F3674" w14:paraId="5560E176"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DD38"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 xml:space="preserve">Governor </w:t>
            </w:r>
            <w:r w:rsidRPr="000F3674">
              <w:rPr>
                <w:rFonts w:asciiTheme="minorHAnsi" w:hAnsiTheme="minorHAnsi" w:cstheme="minorHAnsi"/>
                <w:szCs w:val="22"/>
              </w:rPr>
              <w:t xml:space="preserve">/ Trustee </w:t>
            </w:r>
            <w:r w:rsidRPr="000F3674">
              <w:rPr>
                <w:rFonts w:asciiTheme="minorHAnsi" w:hAnsiTheme="minorHAnsi" w:cstheme="minorHAnsi"/>
              </w:rPr>
              <w:t>lead</w:t>
            </w: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886" w14:textId="77777777" w:rsidR="00810269" w:rsidRDefault="00810269" w:rsidP="0035722C">
            <w:pPr>
              <w:pStyle w:val="TableRow"/>
              <w:ind w:left="0"/>
              <w:rPr>
                <w:rFonts w:asciiTheme="minorHAnsi" w:hAnsiTheme="minorHAnsi" w:cstheme="minorHAnsi"/>
              </w:rPr>
            </w:pPr>
            <w:r>
              <w:rPr>
                <w:rFonts w:asciiTheme="minorHAnsi" w:hAnsiTheme="minorHAnsi" w:cstheme="minorHAnsi"/>
              </w:rPr>
              <w:t>Sarah Gilliam – Chair of Governors</w:t>
            </w:r>
          </w:p>
          <w:p w14:paraId="5A898349" w14:textId="7DE69AF7" w:rsidR="00E66558" w:rsidRPr="000F3674" w:rsidRDefault="00314273" w:rsidP="0035722C">
            <w:pPr>
              <w:pStyle w:val="TableRow"/>
              <w:ind w:left="0"/>
              <w:rPr>
                <w:rFonts w:asciiTheme="minorHAnsi" w:hAnsiTheme="minorHAnsi" w:cstheme="minorHAnsi"/>
              </w:rPr>
            </w:pPr>
            <w:r>
              <w:rPr>
                <w:rFonts w:asciiTheme="minorHAnsi" w:hAnsiTheme="minorHAnsi" w:cstheme="minorHAnsi"/>
              </w:rPr>
              <w:t>Jackie Horton – Community Governor</w:t>
            </w:r>
          </w:p>
          <w:p w14:paraId="687E6E78" w14:textId="482BB932" w:rsidR="0035722C" w:rsidRPr="000F3674" w:rsidRDefault="00F33E69" w:rsidP="0035722C">
            <w:pPr>
              <w:pStyle w:val="TableRow"/>
              <w:ind w:left="0"/>
              <w:rPr>
                <w:rFonts w:asciiTheme="minorHAnsi" w:hAnsiTheme="minorHAnsi" w:cstheme="minorHAnsi"/>
              </w:rPr>
            </w:pPr>
            <w:r>
              <w:rPr>
                <w:rFonts w:asciiTheme="minorHAnsi" w:hAnsiTheme="minorHAnsi" w:cstheme="minorHAnsi"/>
              </w:rPr>
              <w:t xml:space="preserve">Belinda </w:t>
            </w:r>
            <w:proofErr w:type="spellStart"/>
            <w:r>
              <w:rPr>
                <w:rFonts w:asciiTheme="minorHAnsi" w:hAnsiTheme="minorHAnsi" w:cstheme="minorHAnsi"/>
              </w:rPr>
              <w:t>Deery</w:t>
            </w:r>
            <w:proofErr w:type="spellEnd"/>
            <w:r>
              <w:rPr>
                <w:rFonts w:asciiTheme="minorHAnsi" w:hAnsiTheme="minorHAnsi" w:cstheme="minorHAnsi"/>
              </w:rPr>
              <w:t xml:space="preserve"> - </w:t>
            </w:r>
            <w:r w:rsidR="0058201E">
              <w:rPr>
                <w:rFonts w:asciiTheme="minorHAnsi" w:hAnsiTheme="minorHAnsi" w:cstheme="minorHAnsi"/>
              </w:rPr>
              <w:t>Trustee</w:t>
            </w:r>
          </w:p>
        </w:tc>
      </w:tr>
      <w:tr w:rsidR="003D4C1B" w:rsidRPr="000F3674" w14:paraId="0484AE2B" w14:textId="77777777" w:rsidTr="0083275B">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5957D" w14:textId="77777777" w:rsidR="003D4C1B" w:rsidRDefault="003D4C1B">
            <w:pPr>
              <w:pStyle w:val="TableRow"/>
              <w:rPr>
                <w:rFonts w:asciiTheme="minorHAnsi" w:hAnsiTheme="minorHAnsi" w:cstheme="minorHAnsi"/>
              </w:rPr>
            </w:pPr>
            <w:r>
              <w:rPr>
                <w:rFonts w:asciiTheme="minorHAnsi" w:hAnsiTheme="minorHAnsi" w:cstheme="minorHAnsi"/>
              </w:rPr>
              <w:t>Trust Pupil Premium Champion</w:t>
            </w:r>
          </w:p>
          <w:p w14:paraId="7E9EE651" w14:textId="7CAE782F" w:rsidR="003D4C1B" w:rsidRPr="000F3674" w:rsidRDefault="003D4C1B">
            <w:pPr>
              <w:pStyle w:val="TableRow"/>
              <w:rPr>
                <w:rFonts w:asciiTheme="minorHAnsi" w:hAnsiTheme="minorHAnsi" w:cstheme="minorHAnsi"/>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BB85" w14:textId="0E607982" w:rsidR="003D4C1B" w:rsidRDefault="0083275B" w:rsidP="0035722C">
            <w:pPr>
              <w:pStyle w:val="TableRow"/>
              <w:ind w:left="0"/>
              <w:rPr>
                <w:rFonts w:asciiTheme="minorHAnsi" w:hAnsiTheme="minorHAnsi" w:cstheme="minorHAnsi"/>
              </w:rPr>
            </w:pPr>
            <w:r>
              <w:rPr>
                <w:rFonts w:asciiTheme="minorHAnsi" w:hAnsiTheme="minorHAnsi" w:cstheme="minorHAnsi"/>
              </w:rPr>
              <w:t xml:space="preserve">Vicky </w:t>
            </w:r>
            <w:proofErr w:type="spellStart"/>
            <w:r>
              <w:rPr>
                <w:rFonts w:asciiTheme="minorHAnsi" w:hAnsiTheme="minorHAnsi" w:cstheme="minorHAnsi"/>
              </w:rPr>
              <w:t>Dupras</w:t>
            </w:r>
            <w:proofErr w:type="spellEnd"/>
            <w:r>
              <w:rPr>
                <w:rFonts w:asciiTheme="minorHAnsi" w:hAnsiTheme="minorHAnsi" w:cstheme="minorHAnsi"/>
              </w:rPr>
              <w:t xml:space="preserve"> (Director of School Improvement)</w:t>
            </w:r>
          </w:p>
        </w:tc>
      </w:tr>
    </w:tbl>
    <w:bookmarkEnd w:id="2"/>
    <w:bookmarkEnd w:id="3"/>
    <w:bookmarkEnd w:id="4"/>
    <w:p w14:paraId="00B64CFA" w14:textId="77777777" w:rsidR="00E66558" w:rsidRPr="000F3674" w:rsidRDefault="004B71BB">
      <w:pPr>
        <w:spacing w:before="480" w:line="240" w:lineRule="auto"/>
        <w:rPr>
          <w:rFonts w:asciiTheme="minorHAnsi" w:hAnsiTheme="minorHAnsi" w:cstheme="minorHAnsi"/>
          <w:b/>
          <w:color w:val="104F75"/>
          <w:sz w:val="32"/>
          <w:szCs w:val="32"/>
        </w:rPr>
      </w:pPr>
      <w:r w:rsidRPr="000F3674">
        <w:rPr>
          <w:rFonts w:asciiTheme="minorHAnsi" w:hAnsiTheme="minorHAnsi" w:cstheme="minorHAnsi"/>
          <w:b/>
          <w:color w:val="104F75"/>
          <w:sz w:val="32"/>
          <w:szCs w:val="32"/>
        </w:rPr>
        <w:t>F</w:t>
      </w:r>
      <w:r w:rsidR="009D71E8" w:rsidRPr="000F3674">
        <w:rPr>
          <w:rFonts w:asciiTheme="minorHAnsi" w:hAnsiTheme="minorHAnsi" w:cstheme="minorHAnsi"/>
          <w:b/>
          <w:color w:val="104F75"/>
          <w:sz w:val="32"/>
          <w:szCs w:val="32"/>
        </w:rPr>
        <w:t>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F3674" w14:paraId="704B6F57"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CB3D5E1"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A210862"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b/>
              </w:rPr>
              <w:t>Amount</w:t>
            </w:r>
          </w:p>
        </w:tc>
      </w:tr>
      <w:tr w:rsidR="00E66558" w:rsidRPr="000F3674" w14:paraId="6816B4DE"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B5159"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76CE" w14:textId="31406FD6" w:rsidR="00E66558" w:rsidRPr="005B5624" w:rsidRDefault="009D71E8" w:rsidP="008A610F">
            <w:pPr>
              <w:pStyle w:val="TableRow"/>
              <w:rPr>
                <w:rFonts w:asciiTheme="minorHAnsi" w:hAnsiTheme="minorHAnsi" w:cstheme="minorHAnsi"/>
                <w:highlight w:val="yellow"/>
              </w:rPr>
            </w:pPr>
            <w:r w:rsidRPr="0066355B">
              <w:rPr>
                <w:rFonts w:asciiTheme="minorHAnsi" w:hAnsiTheme="minorHAnsi" w:cstheme="minorHAnsi"/>
              </w:rPr>
              <w:t>£</w:t>
            </w:r>
            <w:r w:rsidR="0058201E" w:rsidRPr="0066355B">
              <w:rPr>
                <w:rFonts w:asciiTheme="minorHAnsi" w:hAnsiTheme="minorHAnsi" w:cstheme="minorHAnsi"/>
              </w:rPr>
              <w:t>6</w:t>
            </w:r>
            <w:r w:rsidR="0066355B" w:rsidRPr="0066355B">
              <w:rPr>
                <w:rFonts w:asciiTheme="minorHAnsi" w:hAnsiTheme="minorHAnsi" w:cstheme="minorHAnsi"/>
              </w:rPr>
              <w:t>8,080</w:t>
            </w:r>
          </w:p>
        </w:tc>
      </w:tr>
      <w:tr w:rsidR="00E66558" w:rsidRPr="000F3674" w14:paraId="5E9B6A7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5A88D"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563" w14:textId="05E94272" w:rsidR="00E66558" w:rsidRPr="0013423C" w:rsidRDefault="00AD23D9">
            <w:pPr>
              <w:pStyle w:val="TableRow"/>
              <w:rPr>
                <w:rFonts w:asciiTheme="minorHAnsi" w:hAnsiTheme="minorHAnsi" w:cstheme="minorHAnsi"/>
                <w:color w:val="auto"/>
              </w:rPr>
            </w:pPr>
            <w:r w:rsidRPr="0013423C">
              <w:rPr>
                <w:rFonts w:asciiTheme="minorHAnsi" w:hAnsiTheme="minorHAnsi" w:cstheme="minorHAnsi"/>
                <w:color w:val="auto"/>
              </w:rPr>
              <w:t>£0</w:t>
            </w:r>
          </w:p>
        </w:tc>
      </w:tr>
      <w:tr w:rsidR="00E66558" w:rsidRPr="000F3674" w14:paraId="26CC5333"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0970D"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8133" w14:textId="77777777" w:rsidR="00E66558" w:rsidRPr="0013423C" w:rsidRDefault="009D71E8">
            <w:pPr>
              <w:pStyle w:val="TableRow"/>
              <w:rPr>
                <w:rFonts w:asciiTheme="minorHAnsi" w:hAnsiTheme="minorHAnsi" w:cstheme="minorHAnsi"/>
                <w:color w:val="auto"/>
              </w:rPr>
            </w:pPr>
            <w:r w:rsidRPr="0013423C">
              <w:rPr>
                <w:rFonts w:asciiTheme="minorHAnsi" w:hAnsiTheme="minorHAnsi" w:cstheme="minorHAnsi"/>
                <w:color w:val="auto"/>
              </w:rPr>
              <w:t>£</w:t>
            </w:r>
            <w:r w:rsidR="003476BF" w:rsidRPr="0013423C">
              <w:rPr>
                <w:rFonts w:asciiTheme="minorHAnsi" w:hAnsiTheme="minorHAnsi" w:cstheme="minorHAnsi"/>
                <w:color w:val="auto"/>
              </w:rPr>
              <w:t>0</w:t>
            </w:r>
          </w:p>
        </w:tc>
      </w:tr>
      <w:tr w:rsidR="00E66558" w:rsidRPr="000F3674" w14:paraId="1E32053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A4EC" w14:textId="77777777" w:rsidR="00E66558" w:rsidRPr="000F3674" w:rsidRDefault="009D71E8">
            <w:pPr>
              <w:pStyle w:val="TableRow"/>
              <w:rPr>
                <w:rFonts w:asciiTheme="minorHAnsi" w:hAnsiTheme="minorHAnsi" w:cstheme="minorHAnsi"/>
                <w:b/>
              </w:rPr>
            </w:pPr>
            <w:r w:rsidRPr="000F3674">
              <w:rPr>
                <w:rFonts w:asciiTheme="minorHAnsi" w:hAnsiTheme="minorHAnsi" w:cstheme="minorHAnsi"/>
                <w:b/>
              </w:rPr>
              <w:t>Total budget for this academic year</w:t>
            </w:r>
          </w:p>
          <w:p w14:paraId="38E39999" w14:textId="77777777" w:rsidR="00E66558" w:rsidRPr="000F3674" w:rsidRDefault="009D71E8">
            <w:pPr>
              <w:pStyle w:val="TableRow"/>
              <w:rPr>
                <w:rFonts w:asciiTheme="minorHAnsi" w:hAnsiTheme="minorHAnsi" w:cstheme="minorHAnsi"/>
              </w:rPr>
            </w:pPr>
            <w:r w:rsidRPr="000F3674">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4E56" w14:textId="1C446890" w:rsidR="00E66558" w:rsidRPr="005B5624" w:rsidRDefault="00AD23D9">
            <w:pPr>
              <w:pStyle w:val="TableRow"/>
              <w:rPr>
                <w:rFonts w:asciiTheme="minorHAnsi" w:hAnsiTheme="minorHAnsi" w:cstheme="minorHAnsi"/>
                <w:color w:val="auto"/>
                <w:highlight w:val="yellow"/>
              </w:rPr>
            </w:pPr>
            <w:r w:rsidRPr="0013423C">
              <w:rPr>
                <w:rFonts w:asciiTheme="minorHAnsi" w:hAnsiTheme="minorHAnsi" w:cstheme="minorHAnsi"/>
                <w:color w:val="auto"/>
              </w:rPr>
              <w:t>£68,080</w:t>
            </w:r>
          </w:p>
        </w:tc>
      </w:tr>
    </w:tbl>
    <w:p w14:paraId="7FFF1639" w14:textId="77777777" w:rsidR="00E66558" w:rsidRPr="000F3674" w:rsidRDefault="009D71E8">
      <w:pPr>
        <w:pStyle w:val="Heading1"/>
        <w:rPr>
          <w:rFonts w:asciiTheme="minorHAnsi" w:hAnsiTheme="minorHAnsi" w:cstheme="minorHAnsi"/>
        </w:rPr>
      </w:pPr>
      <w:r w:rsidRPr="000F3674">
        <w:rPr>
          <w:rFonts w:asciiTheme="minorHAnsi" w:hAnsiTheme="minorHAnsi" w:cstheme="minorHAnsi"/>
        </w:rPr>
        <w:lastRenderedPageBreak/>
        <w:t>Part A: Pupil premium strategy plan</w:t>
      </w:r>
    </w:p>
    <w:p w14:paraId="78048396" w14:textId="77777777" w:rsidR="00E66558" w:rsidRPr="000F3674" w:rsidRDefault="009D71E8">
      <w:pPr>
        <w:pStyle w:val="Heading2"/>
        <w:rPr>
          <w:rFonts w:asciiTheme="minorHAnsi" w:hAnsiTheme="minorHAnsi" w:cstheme="minorHAnsi"/>
        </w:rPr>
      </w:pPr>
      <w:bookmarkStart w:id="14" w:name="_Toc357771640"/>
      <w:bookmarkStart w:id="15" w:name="_Toc346793418"/>
      <w:r w:rsidRPr="000F3674">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F3674" w14:paraId="38B88329" w14:textId="77777777" w:rsidTr="007C1CDB">
        <w:trPr>
          <w:trHeight w:val="12328"/>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0D7F" w14:textId="09A3FAFE" w:rsidR="00825D9C" w:rsidRPr="000F3674" w:rsidRDefault="003D0698"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St Mary’s </w:t>
            </w:r>
            <w:r w:rsidR="005D1D87">
              <w:rPr>
                <w:rFonts w:asciiTheme="minorHAnsi" w:hAnsiTheme="minorHAnsi" w:cstheme="minorHAnsi"/>
              </w:rPr>
              <w:t>Church of England Primary School and Nursery commits to</w:t>
            </w:r>
            <w:r w:rsidR="005C3B5B" w:rsidRPr="000F3674">
              <w:rPr>
                <w:rFonts w:asciiTheme="minorHAnsi" w:hAnsiTheme="minorHAnsi" w:cstheme="minorHAnsi"/>
              </w:rPr>
              <w:t xml:space="preserve"> working collaboratively </w:t>
            </w:r>
            <w:r w:rsidRPr="000F3674">
              <w:rPr>
                <w:rFonts w:asciiTheme="minorHAnsi" w:hAnsiTheme="minorHAnsi" w:cstheme="minorHAnsi"/>
              </w:rPr>
              <w:t xml:space="preserve">with schools across </w:t>
            </w:r>
            <w:r w:rsidR="001D078B">
              <w:rPr>
                <w:rFonts w:asciiTheme="minorHAnsi" w:hAnsiTheme="minorHAnsi" w:cstheme="minorHAnsi"/>
              </w:rPr>
              <w:t>T</w:t>
            </w:r>
            <w:r w:rsidRPr="000F3674">
              <w:rPr>
                <w:rFonts w:asciiTheme="minorHAnsi" w:hAnsiTheme="minorHAnsi" w:cstheme="minorHAnsi"/>
              </w:rPr>
              <w:t xml:space="preserve">he Partnership Trust, </w:t>
            </w:r>
            <w:r w:rsidR="009F28B2" w:rsidRPr="000F3674">
              <w:rPr>
                <w:rFonts w:asciiTheme="minorHAnsi" w:hAnsiTheme="minorHAnsi" w:cstheme="minorHAnsi"/>
              </w:rPr>
              <w:t xml:space="preserve">to use the pupil premium funding to help improve and sustain </w:t>
            </w:r>
            <w:r w:rsidR="002F2C90" w:rsidRPr="000F3674">
              <w:rPr>
                <w:rFonts w:asciiTheme="minorHAnsi" w:hAnsiTheme="minorHAnsi" w:cstheme="minorHAnsi"/>
              </w:rPr>
              <w:t xml:space="preserve">success </w:t>
            </w:r>
            <w:r w:rsidR="009F28B2" w:rsidRPr="000F3674">
              <w:rPr>
                <w:rFonts w:asciiTheme="minorHAnsi" w:hAnsiTheme="minorHAnsi" w:cstheme="minorHAnsi"/>
              </w:rPr>
              <w:t>for</w:t>
            </w:r>
            <w:r w:rsidR="0070668E" w:rsidRPr="000F3674">
              <w:rPr>
                <w:rFonts w:asciiTheme="minorHAnsi" w:hAnsiTheme="minorHAnsi" w:cstheme="minorHAnsi"/>
              </w:rPr>
              <w:t xml:space="preserve"> </w:t>
            </w:r>
            <w:r w:rsidR="005B5624">
              <w:rPr>
                <w:rFonts w:asciiTheme="minorHAnsi" w:hAnsiTheme="minorHAnsi" w:cstheme="minorHAnsi"/>
              </w:rPr>
              <w:t>pupils who are at risk of disadvantage</w:t>
            </w:r>
            <w:r w:rsidR="002F2C90" w:rsidRPr="000F3674">
              <w:rPr>
                <w:rFonts w:asciiTheme="minorHAnsi" w:hAnsiTheme="minorHAnsi" w:cstheme="minorHAnsi"/>
              </w:rPr>
              <w:t>, and</w:t>
            </w:r>
            <w:r w:rsidRPr="000F3674">
              <w:rPr>
                <w:rFonts w:asciiTheme="minorHAnsi" w:hAnsiTheme="minorHAnsi" w:cstheme="minorHAnsi"/>
              </w:rPr>
              <w:t xml:space="preserve"> eliminate the attainment gap.</w:t>
            </w:r>
            <w:r w:rsidR="00CE1DB8" w:rsidRPr="000F3674">
              <w:rPr>
                <w:rFonts w:asciiTheme="minorHAnsi" w:hAnsiTheme="minorHAnsi" w:cstheme="minorHAnsi"/>
              </w:rPr>
              <w:t xml:space="preserve"> We are </w:t>
            </w:r>
            <w:r w:rsidR="00897D1C">
              <w:rPr>
                <w:rFonts w:asciiTheme="minorHAnsi" w:hAnsiTheme="minorHAnsi" w:cstheme="minorHAnsi"/>
              </w:rPr>
              <w:t>committed</w:t>
            </w:r>
            <w:r w:rsidR="00CE1DB8" w:rsidRPr="000F3674">
              <w:rPr>
                <w:rFonts w:asciiTheme="minorHAnsi" w:hAnsiTheme="minorHAnsi" w:cstheme="minorHAnsi"/>
              </w:rPr>
              <w:t xml:space="preserve"> to </w:t>
            </w:r>
            <w:r w:rsidR="00FC03C8" w:rsidRPr="000F3674">
              <w:rPr>
                <w:rFonts w:asciiTheme="minorHAnsi" w:hAnsiTheme="minorHAnsi" w:cstheme="minorHAnsi"/>
              </w:rPr>
              <w:t xml:space="preserve">supporting </w:t>
            </w:r>
            <w:r w:rsidR="005B5624">
              <w:rPr>
                <w:rFonts w:asciiTheme="minorHAnsi" w:hAnsiTheme="minorHAnsi" w:cstheme="minorHAnsi"/>
              </w:rPr>
              <w:t>all pupils</w:t>
            </w:r>
            <w:r w:rsidR="00FC03C8" w:rsidRPr="000F3674">
              <w:rPr>
                <w:rFonts w:asciiTheme="minorHAnsi" w:hAnsiTheme="minorHAnsi" w:cstheme="minorHAnsi"/>
              </w:rPr>
              <w:t xml:space="preserve"> to access learning</w:t>
            </w:r>
            <w:r w:rsidR="00CE1DB8" w:rsidRPr="000F3674">
              <w:rPr>
                <w:rFonts w:asciiTheme="minorHAnsi" w:hAnsiTheme="minorHAnsi" w:cstheme="minorHAnsi"/>
              </w:rPr>
              <w:t xml:space="preserve"> through building positive relationships and providing high quality learning experiences</w:t>
            </w:r>
            <w:r w:rsidR="009F28B2" w:rsidRPr="000F3674">
              <w:rPr>
                <w:rFonts w:asciiTheme="minorHAnsi" w:hAnsiTheme="minorHAnsi" w:cstheme="minorHAnsi"/>
              </w:rPr>
              <w:t>,</w:t>
            </w:r>
            <w:r w:rsidR="00CE1DB8" w:rsidRPr="000F3674">
              <w:rPr>
                <w:rFonts w:asciiTheme="minorHAnsi" w:hAnsiTheme="minorHAnsi" w:cstheme="minorHAnsi"/>
              </w:rPr>
              <w:t xml:space="preserve"> facilitated by </w:t>
            </w:r>
            <w:r w:rsidR="00825D9C" w:rsidRPr="000F3674">
              <w:rPr>
                <w:rFonts w:asciiTheme="minorHAnsi" w:hAnsiTheme="minorHAnsi" w:cstheme="minorHAnsi"/>
              </w:rPr>
              <w:t>high quality</w:t>
            </w:r>
            <w:r w:rsidR="00CE1DB8" w:rsidRPr="000F3674">
              <w:rPr>
                <w:rFonts w:asciiTheme="minorHAnsi" w:hAnsiTheme="minorHAnsi" w:cstheme="minorHAnsi"/>
              </w:rPr>
              <w:t xml:space="preserve"> teaching. </w:t>
            </w:r>
          </w:p>
          <w:p w14:paraId="07C7B2A8" w14:textId="77777777" w:rsidR="00825D9C" w:rsidRPr="000F3674" w:rsidRDefault="00825D9C" w:rsidP="0070668E">
            <w:pPr>
              <w:spacing w:after="0" w:line="240" w:lineRule="auto"/>
              <w:jc w:val="both"/>
              <w:rPr>
                <w:rFonts w:asciiTheme="minorHAnsi" w:hAnsiTheme="minorHAnsi" w:cstheme="minorHAnsi"/>
              </w:rPr>
            </w:pPr>
          </w:p>
          <w:p w14:paraId="131D91A1" w14:textId="65AA3121" w:rsidR="00CE1DB8" w:rsidRPr="000F3674" w:rsidRDefault="00CE1DB8"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Both at Trust and school level, leaders have </w:t>
            </w:r>
            <w:r w:rsidR="0078739D" w:rsidRPr="000F3674">
              <w:rPr>
                <w:rFonts w:asciiTheme="minorHAnsi" w:hAnsiTheme="minorHAnsi" w:cstheme="minorHAnsi"/>
              </w:rPr>
              <w:t xml:space="preserve">identified barriers </w:t>
            </w:r>
            <w:r w:rsidR="00897D1C">
              <w:rPr>
                <w:rFonts w:asciiTheme="minorHAnsi" w:hAnsiTheme="minorHAnsi" w:cstheme="minorHAnsi"/>
              </w:rPr>
              <w:t xml:space="preserve">to learning </w:t>
            </w:r>
            <w:r w:rsidR="0078739D" w:rsidRPr="000F3674">
              <w:rPr>
                <w:rFonts w:asciiTheme="minorHAnsi" w:hAnsiTheme="minorHAnsi" w:cstheme="minorHAnsi"/>
              </w:rPr>
              <w:t xml:space="preserve">and </w:t>
            </w:r>
            <w:r w:rsidR="00780E68" w:rsidRPr="000F3674">
              <w:rPr>
                <w:rFonts w:asciiTheme="minorHAnsi" w:hAnsiTheme="minorHAnsi" w:cstheme="minorHAnsi"/>
              </w:rPr>
              <w:t>analysed</w:t>
            </w:r>
            <w:r w:rsidRPr="000F3674">
              <w:rPr>
                <w:rFonts w:asciiTheme="minorHAnsi" w:hAnsiTheme="minorHAnsi" w:cstheme="minorHAnsi"/>
              </w:rPr>
              <w:t xml:space="preserve"> a wealth of research to identify </w:t>
            </w:r>
            <w:r w:rsidR="00780E68" w:rsidRPr="000F3674">
              <w:rPr>
                <w:rFonts w:asciiTheme="minorHAnsi" w:hAnsiTheme="minorHAnsi" w:cstheme="minorHAnsi"/>
              </w:rPr>
              <w:t>where</w:t>
            </w:r>
            <w:r w:rsidRPr="000F3674">
              <w:rPr>
                <w:rFonts w:asciiTheme="minorHAnsi" w:hAnsiTheme="minorHAnsi" w:cstheme="minorHAnsi"/>
              </w:rPr>
              <w:t xml:space="preserve"> support should be targeted to enable </w:t>
            </w:r>
            <w:r w:rsidR="00014421">
              <w:rPr>
                <w:rFonts w:asciiTheme="minorHAnsi" w:hAnsiTheme="minorHAnsi" w:cstheme="minorHAnsi"/>
              </w:rPr>
              <w:t>all</w:t>
            </w:r>
            <w:r w:rsidRPr="000F3674">
              <w:rPr>
                <w:rFonts w:asciiTheme="minorHAnsi" w:hAnsiTheme="minorHAnsi" w:cstheme="minorHAnsi"/>
              </w:rPr>
              <w:t xml:space="preserve"> pupils</w:t>
            </w:r>
            <w:r w:rsidR="00014421">
              <w:rPr>
                <w:rFonts w:asciiTheme="minorHAnsi" w:hAnsiTheme="minorHAnsi" w:cstheme="minorHAnsi"/>
              </w:rPr>
              <w:t>, irrelevant of their background,</w:t>
            </w:r>
            <w:r w:rsidRPr="000F3674">
              <w:rPr>
                <w:rFonts w:asciiTheme="minorHAnsi" w:hAnsiTheme="minorHAnsi" w:cstheme="minorHAnsi"/>
              </w:rPr>
              <w:t xml:space="preserve"> to</w:t>
            </w:r>
            <w:r w:rsidR="004B71BB" w:rsidRPr="000F3674">
              <w:rPr>
                <w:rFonts w:asciiTheme="minorHAnsi" w:hAnsiTheme="minorHAnsi" w:cstheme="minorHAnsi"/>
              </w:rPr>
              <w:t xml:space="preserve"> thrive and</w:t>
            </w:r>
            <w:r w:rsidRPr="000F3674">
              <w:rPr>
                <w:rFonts w:asciiTheme="minorHAnsi" w:hAnsiTheme="minorHAnsi" w:cstheme="minorHAnsi"/>
              </w:rPr>
              <w:t xml:space="preserve"> succeed</w:t>
            </w:r>
            <w:r w:rsidR="009F28B2" w:rsidRPr="000F3674">
              <w:rPr>
                <w:rFonts w:asciiTheme="minorHAnsi" w:hAnsiTheme="minorHAnsi" w:cstheme="minorHAnsi"/>
              </w:rPr>
              <w:t xml:space="preserve"> </w:t>
            </w:r>
            <w:r w:rsidR="00014421">
              <w:rPr>
                <w:rFonts w:asciiTheme="minorHAnsi" w:hAnsiTheme="minorHAnsi" w:cstheme="minorHAnsi"/>
              </w:rPr>
              <w:t xml:space="preserve">both </w:t>
            </w:r>
            <w:r w:rsidR="0043008B" w:rsidRPr="000F3674">
              <w:rPr>
                <w:rFonts w:asciiTheme="minorHAnsi" w:hAnsiTheme="minorHAnsi" w:cstheme="minorHAnsi"/>
              </w:rPr>
              <w:t>academically</w:t>
            </w:r>
            <w:r w:rsidR="00014421">
              <w:rPr>
                <w:rFonts w:asciiTheme="minorHAnsi" w:hAnsiTheme="minorHAnsi" w:cstheme="minorHAnsi"/>
              </w:rPr>
              <w:t>, socially and emotionally</w:t>
            </w:r>
            <w:r w:rsidR="00780E68" w:rsidRPr="000F3674">
              <w:rPr>
                <w:rFonts w:asciiTheme="minorHAnsi" w:hAnsiTheme="minorHAnsi" w:cstheme="minorHAnsi"/>
              </w:rPr>
              <w:t>.</w:t>
            </w:r>
          </w:p>
          <w:p w14:paraId="7068829C" w14:textId="77777777" w:rsidR="00F63CAD" w:rsidRPr="000F3674" w:rsidRDefault="00F63CAD" w:rsidP="0070668E">
            <w:pPr>
              <w:spacing w:after="0" w:line="240" w:lineRule="auto"/>
              <w:jc w:val="both"/>
              <w:rPr>
                <w:rFonts w:asciiTheme="minorHAnsi" w:hAnsiTheme="minorHAnsi" w:cstheme="minorHAnsi"/>
              </w:rPr>
            </w:pPr>
          </w:p>
          <w:p w14:paraId="7467928E" w14:textId="5858FD6F" w:rsidR="00780E68" w:rsidRPr="000F3674" w:rsidRDefault="00780E68" w:rsidP="0070668E">
            <w:pPr>
              <w:spacing w:after="0" w:line="240" w:lineRule="auto"/>
              <w:jc w:val="both"/>
              <w:rPr>
                <w:rFonts w:asciiTheme="minorHAnsi" w:hAnsiTheme="minorHAnsi" w:cstheme="minorHAnsi"/>
              </w:rPr>
            </w:pPr>
            <w:r w:rsidRPr="000F3674">
              <w:rPr>
                <w:rFonts w:asciiTheme="minorHAnsi" w:hAnsiTheme="minorHAnsi" w:cstheme="minorHAnsi"/>
              </w:rPr>
              <w:t>W</w:t>
            </w:r>
            <w:r w:rsidR="00897D1C">
              <w:rPr>
                <w:rFonts w:asciiTheme="minorHAnsi" w:hAnsiTheme="minorHAnsi" w:cstheme="minorHAnsi"/>
              </w:rPr>
              <w:t>e</w:t>
            </w:r>
            <w:r w:rsidRPr="000F3674">
              <w:rPr>
                <w:rFonts w:asciiTheme="minorHAnsi" w:hAnsiTheme="minorHAnsi" w:cstheme="minorHAnsi"/>
              </w:rPr>
              <w:t xml:space="preserve"> provide staff with evidence-based training, supported by reflective practice and coaching to ensure that good outcomes are secured for our pupils</w:t>
            </w:r>
            <w:r w:rsidR="00014421">
              <w:rPr>
                <w:rFonts w:asciiTheme="minorHAnsi" w:hAnsiTheme="minorHAnsi" w:cstheme="minorHAnsi"/>
              </w:rPr>
              <w:t xml:space="preserve"> that attend St Mary’s Primary School</w:t>
            </w:r>
            <w:r w:rsidRPr="000F3674">
              <w:rPr>
                <w:rFonts w:asciiTheme="minorHAnsi" w:hAnsiTheme="minorHAnsi" w:cstheme="minorHAnsi"/>
              </w:rPr>
              <w:t>.</w:t>
            </w:r>
            <w:r w:rsidR="00897D1C">
              <w:rPr>
                <w:rFonts w:asciiTheme="minorHAnsi" w:hAnsiTheme="minorHAnsi" w:cstheme="minorHAnsi"/>
              </w:rPr>
              <w:t xml:space="preserve"> </w:t>
            </w:r>
          </w:p>
          <w:p w14:paraId="446E4367" w14:textId="77777777" w:rsidR="00F63CAD" w:rsidRPr="000F3674" w:rsidRDefault="00F63CAD" w:rsidP="0070668E">
            <w:pPr>
              <w:spacing w:after="0" w:line="240" w:lineRule="auto"/>
              <w:jc w:val="both"/>
              <w:rPr>
                <w:rFonts w:asciiTheme="minorHAnsi" w:hAnsiTheme="minorHAnsi" w:cstheme="minorHAnsi"/>
              </w:rPr>
            </w:pPr>
          </w:p>
          <w:p w14:paraId="551C9CF6" w14:textId="46A298AE" w:rsidR="00FC03C8" w:rsidRPr="000F3674" w:rsidRDefault="009F28B2" w:rsidP="0070668E">
            <w:pPr>
              <w:spacing w:after="0" w:line="240" w:lineRule="auto"/>
              <w:jc w:val="both"/>
              <w:rPr>
                <w:rFonts w:asciiTheme="minorHAnsi" w:hAnsiTheme="minorHAnsi" w:cstheme="minorHAnsi"/>
              </w:rPr>
            </w:pPr>
            <w:r w:rsidRPr="000F3674">
              <w:rPr>
                <w:rFonts w:asciiTheme="minorHAnsi" w:hAnsiTheme="minorHAnsi" w:cstheme="minorHAnsi"/>
              </w:rPr>
              <w:t>All t</w:t>
            </w:r>
            <w:r w:rsidR="00014421">
              <w:rPr>
                <w:rFonts w:asciiTheme="minorHAnsi" w:hAnsiTheme="minorHAnsi" w:cstheme="minorHAnsi"/>
              </w:rPr>
              <w:t xml:space="preserve">eachers and </w:t>
            </w:r>
            <w:r w:rsidR="00A865AE" w:rsidRPr="000F3674">
              <w:rPr>
                <w:rFonts w:asciiTheme="minorHAnsi" w:hAnsiTheme="minorHAnsi" w:cstheme="minorHAnsi"/>
              </w:rPr>
              <w:t>leaders</w:t>
            </w:r>
            <w:r w:rsidR="006A791C" w:rsidRPr="000F3674">
              <w:rPr>
                <w:rFonts w:asciiTheme="minorHAnsi" w:hAnsiTheme="minorHAnsi" w:cstheme="minorHAnsi"/>
              </w:rPr>
              <w:t xml:space="preserve"> </w:t>
            </w:r>
            <w:r w:rsidR="00FC03C8" w:rsidRPr="000F3674">
              <w:rPr>
                <w:rFonts w:asciiTheme="minorHAnsi" w:hAnsiTheme="minorHAnsi" w:cstheme="minorHAnsi"/>
              </w:rPr>
              <w:t>work hard to develop effective relationships with families and focus on those pupils who need us most.</w:t>
            </w:r>
          </w:p>
          <w:p w14:paraId="45BE5B57" w14:textId="77777777" w:rsidR="00F63CAD" w:rsidRPr="000F3674" w:rsidRDefault="00F63CAD" w:rsidP="0070668E">
            <w:pPr>
              <w:spacing w:after="0" w:line="240" w:lineRule="auto"/>
              <w:jc w:val="both"/>
              <w:rPr>
                <w:rFonts w:asciiTheme="minorHAnsi" w:hAnsiTheme="minorHAnsi" w:cstheme="minorHAnsi"/>
              </w:rPr>
            </w:pPr>
          </w:p>
          <w:p w14:paraId="32C2E782" w14:textId="2B644EEA" w:rsidR="00F64CE1" w:rsidRPr="000F3674" w:rsidRDefault="00742518" w:rsidP="00F63CAD">
            <w:pPr>
              <w:spacing w:after="0" w:line="240" w:lineRule="auto"/>
              <w:jc w:val="both"/>
              <w:rPr>
                <w:rFonts w:asciiTheme="minorHAnsi" w:hAnsiTheme="minorHAnsi" w:cstheme="minorHAnsi"/>
              </w:rPr>
            </w:pPr>
            <w:r>
              <w:rPr>
                <w:rFonts w:asciiTheme="minorHAnsi" w:hAnsiTheme="minorHAnsi" w:cstheme="minorHAnsi"/>
              </w:rPr>
              <w:t>W</w:t>
            </w:r>
            <w:r w:rsidR="00F64CE1" w:rsidRPr="000F3674">
              <w:rPr>
                <w:rFonts w:asciiTheme="minorHAnsi" w:hAnsiTheme="minorHAnsi" w:cstheme="minorHAnsi"/>
              </w:rPr>
              <w:t xml:space="preserve">e are </w:t>
            </w:r>
            <w:r>
              <w:rPr>
                <w:rFonts w:asciiTheme="minorHAnsi" w:hAnsiTheme="minorHAnsi" w:cstheme="minorHAnsi"/>
              </w:rPr>
              <w:t xml:space="preserve">aiming for accelerated progress, </w:t>
            </w:r>
            <w:r w:rsidR="00F64CE1" w:rsidRPr="000F3674">
              <w:rPr>
                <w:rFonts w:asciiTheme="minorHAnsi" w:hAnsiTheme="minorHAnsi" w:cstheme="minorHAnsi"/>
              </w:rPr>
              <w:t xml:space="preserve">so that </w:t>
            </w:r>
            <w:r w:rsidR="00936972" w:rsidRPr="000F3674">
              <w:rPr>
                <w:rFonts w:asciiTheme="minorHAnsi" w:hAnsiTheme="minorHAnsi" w:cstheme="minorHAnsi"/>
              </w:rPr>
              <w:t>those p</w:t>
            </w:r>
            <w:r>
              <w:rPr>
                <w:rFonts w:asciiTheme="minorHAnsi" w:hAnsiTheme="minorHAnsi" w:cstheme="minorHAnsi"/>
              </w:rPr>
              <w:t>upils who are not achieving age-</w:t>
            </w:r>
            <w:r w:rsidR="00936972" w:rsidRPr="000F3674">
              <w:rPr>
                <w:rFonts w:asciiTheme="minorHAnsi" w:hAnsiTheme="minorHAnsi" w:cstheme="minorHAnsi"/>
              </w:rPr>
              <w:t>related expectations</w:t>
            </w:r>
            <w:r>
              <w:rPr>
                <w:rFonts w:asciiTheme="minorHAnsi" w:hAnsiTheme="minorHAnsi" w:cstheme="minorHAnsi"/>
              </w:rPr>
              <w:t>,</w:t>
            </w:r>
            <w:r w:rsidR="00F64CE1" w:rsidRPr="000F3674">
              <w:rPr>
                <w:rFonts w:asciiTheme="minorHAnsi" w:hAnsiTheme="minorHAnsi" w:cstheme="minorHAnsi"/>
              </w:rPr>
              <w:t xml:space="preserve"> catch up and keep up </w:t>
            </w:r>
            <w:r w:rsidR="00F64CE1" w:rsidRPr="00717080">
              <w:rPr>
                <w:rFonts w:asciiTheme="minorHAnsi" w:hAnsiTheme="minorHAnsi" w:cstheme="minorHAnsi"/>
              </w:rPr>
              <w:t>w</w:t>
            </w:r>
            <w:r w:rsidR="00F63CAD" w:rsidRPr="00717080">
              <w:rPr>
                <w:rFonts w:asciiTheme="minorHAnsi" w:hAnsiTheme="minorHAnsi" w:cstheme="minorHAnsi"/>
              </w:rPr>
              <w:t>ith non-disadvantaged pupils</w:t>
            </w:r>
            <w:r w:rsidR="00F63CAD" w:rsidRPr="000F3674">
              <w:rPr>
                <w:rFonts w:asciiTheme="minorHAnsi" w:hAnsiTheme="minorHAnsi" w:cstheme="minorHAnsi"/>
              </w:rPr>
              <w:t xml:space="preserve">. </w:t>
            </w:r>
            <w:r w:rsidR="00F64CE1" w:rsidRPr="000F3674">
              <w:rPr>
                <w:rFonts w:asciiTheme="minorHAnsi" w:hAnsiTheme="minorHAnsi" w:cstheme="minorHAnsi"/>
              </w:rPr>
              <w:t>Analysis of assessment data</w:t>
            </w:r>
            <w:r w:rsidR="00B72ED0">
              <w:rPr>
                <w:rFonts w:asciiTheme="minorHAnsi" w:hAnsiTheme="minorHAnsi" w:cstheme="minorHAnsi"/>
              </w:rPr>
              <w:t xml:space="preserve">, </w:t>
            </w:r>
            <w:r w:rsidR="00127BE6">
              <w:rPr>
                <w:rFonts w:asciiTheme="minorHAnsi" w:hAnsiTheme="minorHAnsi" w:cstheme="minorHAnsi"/>
              </w:rPr>
              <w:t xml:space="preserve">monitoring </w:t>
            </w:r>
            <w:r w:rsidR="00B72ED0">
              <w:rPr>
                <w:rFonts w:asciiTheme="minorHAnsi" w:hAnsiTheme="minorHAnsi" w:cstheme="minorHAnsi"/>
              </w:rPr>
              <w:t>teaching practice,</w:t>
            </w:r>
            <w:r w:rsidR="00717080">
              <w:rPr>
                <w:rFonts w:asciiTheme="minorHAnsi" w:hAnsiTheme="minorHAnsi" w:cstheme="minorHAnsi"/>
              </w:rPr>
              <w:t xml:space="preserve"> work </w:t>
            </w:r>
            <w:proofErr w:type="spellStart"/>
            <w:r w:rsidR="00717080">
              <w:rPr>
                <w:rFonts w:asciiTheme="minorHAnsi" w:hAnsiTheme="minorHAnsi" w:cstheme="minorHAnsi"/>
              </w:rPr>
              <w:t>scrutinies</w:t>
            </w:r>
            <w:proofErr w:type="spellEnd"/>
            <w:r w:rsidR="00B72ED0">
              <w:rPr>
                <w:rFonts w:asciiTheme="minorHAnsi" w:hAnsiTheme="minorHAnsi" w:cstheme="minorHAnsi"/>
              </w:rPr>
              <w:t xml:space="preserve"> and professional dialogue with staff that work closely with pupils</w:t>
            </w:r>
            <w:r w:rsidR="00F64CE1" w:rsidRPr="000F3674">
              <w:rPr>
                <w:rFonts w:asciiTheme="minorHAnsi" w:hAnsiTheme="minorHAnsi" w:cstheme="minorHAnsi"/>
              </w:rPr>
              <w:t xml:space="preserve"> </w:t>
            </w:r>
            <w:r w:rsidR="00B72ED0">
              <w:rPr>
                <w:rFonts w:asciiTheme="minorHAnsi" w:hAnsiTheme="minorHAnsi" w:cstheme="minorHAnsi"/>
              </w:rPr>
              <w:t>has</w:t>
            </w:r>
            <w:r w:rsidR="00F64CE1" w:rsidRPr="000F3674">
              <w:rPr>
                <w:rFonts w:asciiTheme="minorHAnsi" w:hAnsiTheme="minorHAnsi" w:cstheme="minorHAnsi"/>
              </w:rPr>
              <w:t xml:space="preserve"> been</w:t>
            </w:r>
            <w:r w:rsidR="00F63CAD" w:rsidRPr="000F3674">
              <w:rPr>
                <w:rFonts w:asciiTheme="minorHAnsi" w:hAnsiTheme="minorHAnsi" w:cstheme="minorHAnsi"/>
              </w:rPr>
              <w:t xml:space="preserve"> utilised to formulate this plan</w:t>
            </w:r>
            <w:r w:rsidR="00717080">
              <w:rPr>
                <w:rFonts w:asciiTheme="minorHAnsi" w:hAnsiTheme="minorHAnsi" w:cstheme="minorHAnsi"/>
              </w:rPr>
              <w:t>.</w:t>
            </w:r>
          </w:p>
          <w:p w14:paraId="7A3823F7" w14:textId="77777777" w:rsidR="0070668E" w:rsidRPr="000F3674" w:rsidRDefault="0070668E" w:rsidP="0070668E">
            <w:pPr>
              <w:spacing w:after="0" w:line="240" w:lineRule="auto"/>
              <w:jc w:val="both"/>
              <w:rPr>
                <w:rFonts w:asciiTheme="minorHAnsi" w:hAnsiTheme="minorHAnsi" w:cstheme="minorHAnsi"/>
                <w:iCs/>
              </w:rPr>
            </w:pPr>
          </w:p>
          <w:p w14:paraId="56C8AE58" w14:textId="42185F53" w:rsidR="00F06779" w:rsidRPr="000F3674" w:rsidRDefault="00816535" w:rsidP="0070668E">
            <w:pPr>
              <w:spacing w:after="0" w:line="240" w:lineRule="auto"/>
              <w:jc w:val="both"/>
              <w:rPr>
                <w:rFonts w:asciiTheme="minorHAnsi" w:hAnsiTheme="minorHAnsi" w:cstheme="minorHAnsi"/>
              </w:rPr>
            </w:pPr>
            <w:r w:rsidRPr="000F3674">
              <w:rPr>
                <w:rFonts w:asciiTheme="minorHAnsi" w:hAnsiTheme="minorHAnsi" w:cstheme="minorHAnsi"/>
              </w:rPr>
              <w:t>This plan outlines the key challenges</w:t>
            </w:r>
            <w:r w:rsidR="00717080">
              <w:rPr>
                <w:rFonts w:asciiTheme="minorHAnsi" w:hAnsiTheme="minorHAnsi" w:cstheme="minorHAnsi"/>
              </w:rPr>
              <w:t xml:space="preserve"> or barriers</w:t>
            </w:r>
            <w:r w:rsidRPr="000F3674">
              <w:rPr>
                <w:rFonts w:asciiTheme="minorHAnsi" w:hAnsiTheme="minorHAnsi" w:cstheme="minorHAnsi"/>
              </w:rPr>
              <w:t xml:space="preserve"> preventing our disadvantaged pupils from attaining well: </w:t>
            </w:r>
          </w:p>
          <w:p w14:paraId="6BD54A4C" w14:textId="56260625" w:rsidR="00F06779" w:rsidRPr="000F3674" w:rsidRDefault="00F06779"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 </w:t>
            </w:r>
            <w:r w:rsidR="00D86EDE">
              <w:rPr>
                <w:rFonts w:asciiTheme="minorHAnsi" w:hAnsiTheme="minorHAnsi" w:cstheme="minorHAnsi"/>
              </w:rPr>
              <w:t>speech and</w:t>
            </w:r>
            <w:r w:rsidRPr="000F3674">
              <w:rPr>
                <w:rFonts w:asciiTheme="minorHAnsi" w:hAnsiTheme="minorHAnsi" w:cstheme="minorHAnsi"/>
              </w:rPr>
              <w:t xml:space="preserve"> language development</w:t>
            </w:r>
          </w:p>
          <w:p w14:paraId="709027C3" w14:textId="77777777" w:rsidR="00F06779" w:rsidRPr="000F3674" w:rsidRDefault="00F06779"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 </w:t>
            </w:r>
            <w:r w:rsidR="00816535" w:rsidRPr="000F3674">
              <w:rPr>
                <w:rFonts w:asciiTheme="minorHAnsi" w:hAnsiTheme="minorHAnsi" w:cstheme="minorHAnsi"/>
              </w:rPr>
              <w:t>vocabulary</w:t>
            </w:r>
            <w:r w:rsidR="00A63DB0" w:rsidRPr="000F3674">
              <w:rPr>
                <w:rFonts w:asciiTheme="minorHAnsi" w:hAnsiTheme="minorHAnsi" w:cstheme="minorHAnsi"/>
              </w:rPr>
              <w:t xml:space="preserve"> development</w:t>
            </w:r>
          </w:p>
          <w:p w14:paraId="0DAD42DC" w14:textId="77777777" w:rsidR="00D86EDE" w:rsidRDefault="00A63DB0" w:rsidP="0070668E">
            <w:pPr>
              <w:spacing w:after="0" w:line="240" w:lineRule="auto"/>
              <w:jc w:val="both"/>
              <w:rPr>
                <w:rFonts w:asciiTheme="minorHAnsi" w:hAnsiTheme="minorHAnsi" w:cstheme="minorHAnsi"/>
              </w:rPr>
            </w:pPr>
            <w:r w:rsidRPr="000F3674">
              <w:rPr>
                <w:rFonts w:asciiTheme="minorHAnsi" w:hAnsiTheme="minorHAnsi" w:cstheme="minorHAnsi"/>
              </w:rPr>
              <w:t>- early reading skills</w:t>
            </w:r>
          </w:p>
          <w:p w14:paraId="6552623E" w14:textId="5F8E871E" w:rsidR="00A63DB0" w:rsidRPr="000F3674" w:rsidRDefault="00D86EDE" w:rsidP="0070668E">
            <w:pPr>
              <w:spacing w:after="0" w:line="240" w:lineRule="auto"/>
              <w:jc w:val="both"/>
              <w:rPr>
                <w:rFonts w:asciiTheme="minorHAnsi" w:hAnsiTheme="minorHAnsi" w:cstheme="minorHAnsi"/>
              </w:rPr>
            </w:pPr>
            <w:r>
              <w:rPr>
                <w:rFonts w:asciiTheme="minorHAnsi" w:hAnsiTheme="minorHAnsi" w:cstheme="minorHAnsi"/>
              </w:rPr>
              <w:t xml:space="preserve">- early </w:t>
            </w:r>
            <w:r w:rsidR="00717080">
              <w:rPr>
                <w:rFonts w:asciiTheme="minorHAnsi" w:hAnsiTheme="minorHAnsi" w:cstheme="minorHAnsi"/>
              </w:rPr>
              <w:t>numeracy skills</w:t>
            </w:r>
          </w:p>
          <w:p w14:paraId="248FCED9" w14:textId="77777777" w:rsidR="00A63DB0" w:rsidRPr="000F3674" w:rsidRDefault="00A63DB0" w:rsidP="0070668E">
            <w:pPr>
              <w:spacing w:after="0" w:line="240" w:lineRule="auto"/>
              <w:jc w:val="both"/>
              <w:rPr>
                <w:rFonts w:asciiTheme="minorHAnsi" w:hAnsiTheme="minorHAnsi" w:cstheme="minorHAnsi"/>
              </w:rPr>
            </w:pPr>
            <w:r w:rsidRPr="000F3674">
              <w:rPr>
                <w:rFonts w:asciiTheme="minorHAnsi" w:hAnsiTheme="minorHAnsi" w:cstheme="minorHAnsi"/>
              </w:rPr>
              <w:t>- writing stamina and composition</w:t>
            </w:r>
          </w:p>
          <w:p w14:paraId="3BFF2B02" w14:textId="6FA34A45" w:rsidR="00816535" w:rsidRPr="000F3674" w:rsidRDefault="00F06779" w:rsidP="0070668E">
            <w:pPr>
              <w:spacing w:after="0" w:line="240" w:lineRule="auto"/>
              <w:jc w:val="both"/>
              <w:rPr>
                <w:rFonts w:asciiTheme="minorHAnsi" w:hAnsiTheme="minorHAnsi" w:cstheme="minorHAnsi"/>
              </w:rPr>
            </w:pPr>
            <w:r w:rsidRPr="000F3674">
              <w:rPr>
                <w:rFonts w:asciiTheme="minorHAnsi" w:hAnsiTheme="minorHAnsi" w:cstheme="minorHAnsi"/>
              </w:rPr>
              <w:t xml:space="preserve">- </w:t>
            </w:r>
            <w:r w:rsidR="007C1CDB">
              <w:rPr>
                <w:rFonts w:asciiTheme="minorHAnsi" w:hAnsiTheme="minorHAnsi" w:cstheme="minorHAnsi"/>
              </w:rPr>
              <w:t>emotional well-being</w:t>
            </w:r>
          </w:p>
          <w:p w14:paraId="4721ACD7" w14:textId="77777777" w:rsidR="00F06779" w:rsidRPr="000F3674" w:rsidRDefault="00F06779" w:rsidP="0070668E">
            <w:pPr>
              <w:spacing w:after="0" w:line="240" w:lineRule="auto"/>
              <w:jc w:val="both"/>
              <w:rPr>
                <w:rFonts w:asciiTheme="minorHAnsi" w:hAnsiTheme="minorHAnsi" w:cstheme="minorHAnsi"/>
              </w:rPr>
            </w:pPr>
          </w:p>
          <w:p w14:paraId="0C39F0EB" w14:textId="70C03364" w:rsidR="00FF0559" w:rsidRDefault="00F64CE1" w:rsidP="00F06779">
            <w:pPr>
              <w:spacing w:after="0" w:line="240" w:lineRule="auto"/>
              <w:jc w:val="both"/>
              <w:rPr>
                <w:rFonts w:asciiTheme="minorHAnsi" w:hAnsiTheme="minorHAnsi" w:cstheme="minorHAnsi"/>
              </w:rPr>
            </w:pPr>
            <w:r w:rsidRPr="000F3674">
              <w:rPr>
                <w:rFonts w:asciiTheme="minorHAnsi" w:hAnsiTheme="minorHAnsi" w:cstheme="minorHAnsi"/>
              </w:rPr>
              <w:t xml:space="preserve">Our approach will be responsive to both common challenges and our pupils’ individual needs, rooted in robust diagnostic assessment, not assumptions about the impact of </w:t>
            </w:r>
            <w:r w:rsidRPr="00D86EDE">
              <w:rPr>
                <w:rFonts w:asciiTheme="minorHAnsi" w:hAnsiTheme="minorHAnsi" w:cstheme="minorHAnsi"/>
              </w:rPr>
              <w:t>disadvantag</w:t>
            </w:r>
            <w:r w:rsidR="00F06779" w:rsidRPr="00D86EDE">
              <w:rPr>
                <w:rFonts w:asciiTheme="minorHAnsi" w:hAnsiTheme="minorHAnsi" w:cstheme="minorHAnsi"/>
              </w:rPr>
              <w:t>e</w:t>
            </w:r>
            <w:r w:rsidR="00F06779" w:rsidRPr="000F3674">
              <w:rPr>
                <w:rFonts w:asciiTheme="minorHAnsi" w:hAnsiTheme="minorHAnsi" w:cstheme="minorHAnsi"/>
              </w:rPr>
              <w:t>. Our expectation at St Mary’s</w:t>
            </w:r>
            <w:r w:rsidRPr="000F3674">
              <w:rPr>
                <w:rFonts w:asciiTheme="minorHAnsi" w:hAnsiTheme="minorHAnsi" w:cstheme="minorHAnsi"/>
              </w:rPr>
              <w:t xml:space="preserve"> is that all pupils, irrespective of background or the challenges they face, become strong readers</w:t>
            </w:r>
            <w:r w:rsidR="00275907" w:rsidRPr="000F3674">
              <w:rPr>
                <w:rFonts w:asciiTheme="minorHAnsi" w:hAnsiTheme="minorHAnsi" w:cstheme="minorHAnsi"/>
              </w:rPr>
              <w:t xml:space="preserve"> and communicators</w:t>
            </w:r>
            <w:r w:rsidRPr="000F3674">
              <w:rPr>
                <w:rFonts w:asciiTheme="minorHAnsi" w:hAnsiTheme="minorHAnsi" w:cstheme="minorHAnsi"/>
              </w:rPr>
              <w:t>. This wil</w:t>
            </w:r>
            <w:r w:rsidR="00F06779" w:rsidRPr="000F3674">
              <w:rPr>
                <w:rFonts w:asciiTheme="minorHAnsi" w:hAnsiTheme="minorHAnsi" w:cstheme="minorHAnsi"/>
              </w:rPr>
              <w:t>l enable pupils to develop rich vocabulary</w:t>
            </w:r>
            <w:r w:rsidR="007C1CDB">
              <w:rPr>
                <w:rFonts w:asciiTheme="minorHAnsi" w:hAnsiTheme="minorHAnsi" w:cstheme="minorHAnsi"/>
              </w:rPr>
              <w:t xml:space="preserve"> and </w:t>
            </w:r>
            <w:proofErr w:type="spellStart"/>
            <w:r w:rsidR="007C1CDB">
              <w:rPr>
                <w:rFonts w:asciiTheme="minorHAnsi" w:hAnsiTheme="minorHAnsi" w:cstheme="minorHAnsi"/>
              </w:rPr>
              <w:t>oracy</w:t>
            </w:r>
            <w:proofErr w:type="spellEnd"/>
            <w:r w:rsidR="00F06779" w:rsidRPr="000F3674">
              <w:rPr>
                <w:rFonts w:asciiTheme="minorHAnsi" w:hAnsiTheme="minorHAnsi" w:cstheme="minorHAnsi"/>
              </w:rPr>
              <w:t xml:space="preserve"> skills, </w:t>
            </w:r>
            <w:r w:rsidRPr="000F3674">
              <w:rPr>
                <w:rFonts w:asciiTheme="minorHAnsi" w:hAnsiTheme="minorHAnsi" w:cstheme="minorHAnsi"/>
              </w:rPr>
              <w:t>broaden horizons</w:t>
            </w:r>
            <w:r w:rsidR="00F06779" w:rsidRPr="000F3674">
              <w:rPr>
                <w:rFonts w:asciiTheme="minorHAnsi" w:hAnsiTheme="minorHAnsi" w:cstheme="minorHAnsi"/>
              </w:rPr>
              <w:t xml:space="preserve"> and raise aspirations.</w:t>
            </w:r>
            <w:r w:rsidRPr="000F3674">
              <w:rPr>
                <w:rFonts w:asciiTheme="minorHAnsi" w:hAnsiTheme="minorHAnsi" w:cstheme="minorHAnsi"/>
              </w:rPr>
              <w:t xml:space="preserve"> The approaches we have adopted </w:t>
            </w:r>
            <w:r w:rsidR="007C1CDB">
              <w:rPr>
                <w:rFonts w:asciiTheme="minorHAnsi" w:hAnsiTheme="minorHAnsi" w:cstheme="minorHAnsi"/>
              </w:rPr>
              <w:t xml:space="preserve">aim to </w:t>
            </w:r>
            <w:r w:rsidRPr="000F3674">
              <w:rPr>
                <w:rFonts w:asciiTheme="minorHAnsi" w:hAnsiTheme="minorHAnsi" w:cstheme="minorHAnsi"/>
              </w:rPr>
              <w:t xml:space="preserve">complement each other to </w:t>
            </w:r>
            <w:r w:rsidR="00D86EDE">
              <w:rPr>
                <w:rFonts w:asciiTheme="minorHAnsi" w:hAnsiTheme="minorHAnsi" w:cstheme="minorHAnsi"/>
              </w:rPr>
              <w:t>enable</w:t>
            </w:r>
            <w:r w:rsidRPr="000F3674">
              <w:rPr>
                <w:rFonts w:asciiTheme="minorHAnsi" w:hAnsiTheme="minorHAnsi" w:cstheme="minorHAnsi"/>
              </w:rPr>
              <w:t xml:space="preserve"> pupils to excel. </w:t>
            </w:r>
          </w:p>
          <w:p w14:paraId="71F08806" w14:textId="5EF23075" w:rsidR="00F06779" w:rsidRPr="000F3674" w:rsidRDefault="00F64CE1" w:rsidP="00F06779">
            <w:pPr>
              <w:spacing w:after="0" w:line="240" w:lineRule="auto"/>
              <w:jc w:val="both"/>
              <w:rPr>
                <w:rFonts w:asciiTheme="minorHAnsi" w:hAnsiTheme="minorHAnsi" w:cstheme="minorHAnsi"/>
              </w:rPr>
            </w:pPr>
            <w:r w:rsidRPr="000F3674">
              <w:rPr>
                <w:rFonts w:asciiTheme="minorHAnsi" w:hAnsiTheme="minorHAnsi" w:cstheme="minorHAnsi"/>
              </w:rPr>
              <w:t xml:space="preserve">To ensure they are effective we will: </w:t>
            </w:r>
          </w:p>
          <w:p w14:paraId="339F38CE" w14:textId="77777777" w:rsidR="00F06779" w:rsidRPr="000F3674" w:rsidRDefault="00F06779" w:rsidP="00F06779">
            <w:pPr>
              <w:spacing w:after="0" w:line="240" w:lineRule="auto"/>
              <w:jc w:val="both"/>
              <w:rPr>
                <w:rFonts w:asciiTheme="minorHAnsi" w:hAnsiTheme="minorHAnsi" w:cstheme="minorHAnsi"/>
              </w:rPr>
            </w:pPr>
            <w:r w:rsidRPr="000F3674">
              <w:rPr>
                <w:rFonts w:asciiTheme="minorHAnsi" w:hAnsiTheme="minorHAnsi" w:cstheme="minorHAnsi"/>
              </w:rPr>
              <w:t xml:space="preserve">- adopt a whole school approach in which all staff take responsibility for disadvantaged pupils’ outcomes and raise expectations of what they can achieve </w:t>
            </w:r>
          </w:p>
          <w:p w14:paraId="7E52FC97" w14:textId="11F5B02E" w:rsidR="00F06779" w:rsidRPr="000F3674" w:rsidRDefault="00F06779" w:rsidP="00F06779">
            <w:pPr>
              <w:spacing w:after="0" w:line="240" w:lineRule="auto"/>
              <w:jc w:val="both"/>
              <w:rPr>
                <w:rFonts w:asciiTheme="minorHAnsi" w:hAnsiTheme="minorHAnsi" w:cstheme="minorHAnsi"/>
              </w:rPr>
            </w:pPr>
            <w:r w:rsidRPr="000F3674">
              <w:rPr>
                <w:rFonts w:asciiTheme="minorHAnsi" w:hAnsiTheme="minorHAnsi" w:cstheme="minorHAnsi"/>
              </w:rPr>
              <w:t xml:space="preserve">- </w:t>
            </w:r>
            <w:r w:rsidR="00F64CE1" w:rsidRPr="000F3674">
              <w:rPr>
                <w:rFonts w:asciiTheme="minorHAnsi" w:hAnsiTheme="minorHAnsi" w:cstheme="minorHAnsi"/>
              </w:rPr>
              <w:t xml:space="preserve">act early to intervene </w:t>
            </w:r>
            <w:r w:rsidRPr="000F3674">
              <w:rPr>
                <w:rFonts w:asciiTheme="minorHAnsi" w:hAnsiTheme="minorHAnsi" w:cstheme="minorHAnsi"/>
              </w:rPr>
              <w:t xml:space="preserve">at the point a </w:t>
            </w:r>
            <w:r w:rsidR="008F585C" w:rsidRPr="000F3674">
              <w:rPr>
                <w:rFonts w:asciiTheme="minorHAnsi" w:hAnsiTheme="minorHAnsi" w:cstheme="minorHAnsi"/>
              </w:rPr>
              <w:t>need is identified</w:t>
            </w:r>
          </w:p>
          <w:p w14:paraId="50B1312E" w14:textId="7614DBCE" w:rsidR="0070668E" w:rsidRPr="000F3674" w:rsidRDefault="00BB0B5D" w:rsidP="00F06779">
            <w:pPr>
              <w:spacing w:after="0" w:line="240" w:lineRule="auto"/>
              <w:jc w:val="both"/>
              <w:rPr>
                <w:rFonts w:asciiTheme="minorHAnsi" w:hAnsiTheme="minorHAnsi" w:cstheme="minorHAnsi"/>
              </w:rPr>
            </w:pPr>
            <w:r w:rsidRPr="000F3674">
              <w:rPr>
                <w:rFonts w:asciiTheme="minorHAnsi" w:hAnsiTheme="minorHAnsi" w:cstheme="minorHAnsi"/>
              </w:rPr>
              <w:t>- ensure disadvantaged pupils are challenged appropriately in their learning</w:t>
            </w:r>
          </w:p>
        </w:tc>
      </w:tr>
    </w:tbl>
    <w:p w14:paraId="3E25E3D4" w14:textId="77777777" w:rsidR="005A3230" w:rsidRPr="000F3674" w:rsidRDefault="005A3230" w:rsidP="005A3230">
      <w:pPr>
        <w:rPr>
          <w:rFonts w:asciiTheme="minorHAnsi" w:hAnsiTheme="minorHAnsi" w:cstheme="minorHAnsi"/>
        </w:rPr>
      </w:pPr>
    </w:p>
    <w:p w14:paraId="4EA206A5" w14:textId="77777777" w:rsidR="00E66558" w:rsidRPr="000F3674" w:rsidRDefault="00EA4B5E">
      <w:pPr>
        <w:pStyle w:val="Heading2"/>
        <w:spacing w:before="600"/>
        <w:rPr>
          <w:rFonts w:asciiTheme="minorHAnsi" w:hAnsiTheme="minorHAnsi" w:cstheme="minorHAnsi"/>
        </w:rPr>
      </w:pPr>
      <w:r w:rsidRPr="000F3674">
        <w:rPr>
          <w:rFonts w:asciiTheme="minorHAnsi" w:hAnsiTheme="minorHAnsi" w:cstheme="minorHAnsi"/>
        </w:rPr>
        <w:lastRenderedPageBreak/>
        <w:t>C</w:t>
      </w:r>
      <w:r w:rsidR="009D71E8" w:rsidRPr="000F3674">
        <w:rPr>
          <w:rFonts w:asciiTheme="minorHAnsi" w:hAnsiTheme="minorHAnsi" w:cstheme="minorHAnsi"/>
        </w:rPr>
        <w:t>hallenges</w:t>
      </w:r>
    </w:p>
    <w:p w14:paraId="38E5BE7C" w14:textId="77777777" w:rsidR="00E66558" w:rsidRPr="000F3674" w:rsidRDefault="009D71E8">
      <w:pPr>
        <w:spacing w:before="120" w:line="240" w:lineRule="auto"/>
        <w:textAlignment w:val="baseline"/>
        <w:outlineLvl w:val="0"/>
        <w:rPr>
          <w:rFonts w:asciiTheme="minorHAnsi" w:hAnsiTheme="minorHAnsi" w:cstheme="minorHAnsi"/>
        </w:rPr>
      </w:pPr>
      <w:r w:rsidRPr="000F3674">
        <w:rPr>
          <w:rFonts w:asciiTheme="minorHAnsi" w:hAnsiTheme="minorHAnsi" w:cstheme="minorHAnsi"/>
          <w:bCs/>
          <w:color w:val="auto"/>
        </w:rPr>
        <w:t>This details</w:t>
      </w:r>
      <w:r w:rsidRPr="000F3674">
        <w:rPr>
          <w:rFonts w:asciiTheme="minorHAnsi" w:hAnsiTheme="minorHAnsi" w:cstheme="minorHAnsi"/>
          <w:color w:val="auto"/>
        </w:rPr>
        <w:t xml:space="preserve"> the key</w:t>
      </w:r>
      <w:r w:rsidRPr="000F3674">
        <w:rPr>
          <w:rFonts w:asciiTheme="minorHAnsi" w:hAnsiTheme="minorHAnsi" w:cstheme="minorHAnsi"/>
          <w:bCs/>
          <w:color w:val="auto"/>
        </w:rPr>
        <w:t xml:space="preserve"> </w:t>
      </w:r>
      <w:r w:rsidRPr="000F3674">
        <w:rPr>
          <w:rFonts w:asciiTheme="minorHAnsi" w:hAnsiTheme="minorHAnsi" w:cstheme="minorHAnsi"/>
          <w:color w:val="auto"/>
        </w:rPr>
        <w:t xml:space="preserve">challenges to </w:t>
      </w:r>
      <w:r w:rsidRPr="000F3674">
        <w:rPr>
          <w:rFonts w:asciiTheme="minorHAnsi" w:hAnsiTheme="minorHAnsi" w:cstheme="minorHAnsi"/>
          <w:bCs/>
          <w:color w:val="auto"/>
        </w:rPr>
        <w:t>achievement that we have</w:t>
      </w:r>
      <w:r w:rsidRPr="000F3674">
        <w:rPr>
          <w:rFonts w:asciiTheme="minorHAnsi" w:hAnsiTheme="minorHAnsi" w:cstheme="minorHAnsi"/>
          <w:color w:val="auto"/>
        </w:rPr>
        <w:t xml:space="preserve"> identified among </w:t>
      </w:r>
      <w:r w:rsidRPr="000F3674">
        <w:rPr>
          <w:rFonts w:asciiTheme="minorHAnsi" w:hAnsiTheme="minorHAnsi" w:cstheme="minorHAnsi"/>
          <w:bCs/>
          <w:color w:val="auto"/>
        </w:rPr>
        <w:t>our</w:t>
      </w:r>
      <w:r w:rsidRPr="000F3674">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0F3674" w14:paraId="78C87B95"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0C96D0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6827B8"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 xml:space="preserve">Detail of challenge </w:t>
            </w:r>
          </w:p>
        </w:tc>
      </w:tr>
      <w:tr w:rsidR="00E66558" w:rsidRPr="000F3674" w14:paraId="5F2A7C1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F6BE" w14:textId="77777777" w:rsidR="00E66558" w:rsidRPr="000F3674" w:rsidRDefault="009D71E8">
            <w:pPr>
              <w:pStyle w:val="TableRow"/>
              <w:rPr>
                <w:rFonts w:asciiTheme="minorHAnsi" w:hAnsiTheme="minorHAnsi" w:cstheme="minorHAnsi"/>
                <w:sz w:val="22"/>
                <w:szCs w:val="22"/>
              </w:rPr>
            </w:pPr>
            <w:r w:rsidRPr="000F3674">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CC25" w14:textId="450F00F9" w:rsidR="00C91B35" w:rsidRPr="001879C2" w:rsidRDefault="00C91B35" w:rsidP="00C91B35">
            <w:pPr>
              <w:pStyle w:val="TableRowCentered"/>
              <w:spacing w:before="0" w:after="0"/>
              <w:jc w:val="left"/>
              <w:rPr>
                <w:rFonts w:asciiTheme="minorHAnsi" w:hAnsiTheme="minorHAnsi" w:cstheme="minorHAnsi"/>
                <w:b/>
                <w:sz w:val="20"/>
              </w:rPr>
            </w:pPr>
            <w:r w:rsidRPr="001879C2">
              <w:rPr>
                <w:rFonts w:asciiTheme="minorHAnsi" w:hAnsiTheme="minorHAnsi" w:cstheme="minorHAnsi"/>
                <w:b/>
                <w:sz w:val="20"/>
              </w:rPr>
              <w:t>Writing</w:t>
            </w:r>
            <w:r w:rsidR="000A688F" w:rsidRPr="001879C2">
              <w:rPr>
                <w:rFonts w:asciiTheme="minorHAnsi" w:hAnsiTheme="minorHAnsi" w:cstheme="minorHAnsi"/>
                <w:b/>
                <w:sz w:val="20"/>
              </w:rPr>
              <w:t xml:space="preserve"> and </w:t>
            </w:r>
            <w:proofErr w:type="spellStart"/>
            <w:r w:rsidR="001724F9" w:rsidRPr="001879C2">
              <w:rPr>
                <w:rFonts w:asciiTheme="minorHAnsi" w:hAnsiTheme="minorHAnsi" w:cstheme="minorHAnsi"/>
                <w:b/>
                <w:sz w:val="20"/>
              </w:rPr>
              <w:t>O</w:t>
            </w:r>
            <w:r w:rsidR="000A688F" w:rsidRPr="001879C2">
              <w:rPr>
                <w:rFonts w:asciiTheme="minorHAnsi" w:hAnsiTheme="minorHAnsi" w:cstheme="minorHAnsi"/>
                <w:b/>
                <w:sz w:val="20"/>
              </w:rPr>
              <w:t>racy</w:t>
            </w:r>
            <w:proofErr w:type="spellEnd"/>
            <w:r w:rsidR="000A688F" w:rsidRPr="001879C2">
              <w:rPr>
                <w:rFonts w:asciiTheme="minorHAnsi" w:hAnsiTheme="minorHAnsi" w:cstheme="minorHAnsi"/>
                <w:b/>
                <w:sz w:val="20"/>
              </w:rPr>
              <w:t xml:space="preserve"> (</w:t>
            </w:r>
            <w:r w:rsidR="007B28ED" w:rsidRPr="001879C2">
              <w:rPr>
                <w:rFonts w:asciiTheme="minorHAnsi" w:hAnsiTheme="minorHAnsi" w:cstheme="minorHAnsi"/>
                <w:b/>
                <w:sz w:val="20"/>
              </w:rPr>
              <w:t>W</w:t>
            </w:r>
            <w:r w:rsidR="000A688F" w:rsidRPr="001879C2">
              <w:rPr>
                <w:rFonts w:asciiTheme="minorHAnsi" w:hAnsiTheme="minorHAnsi" w:cstheme="minorHAnsi"/>
                <w:b/>
                <w:sz w:val="20"/>
              </w:rPr>
              <w:t xml:space="preserve">hole Trust </w:t>
            </w:r>
            <w:r w:rsidR="007B28ED" w:rsidRPr="001879C2">
              <w:rPr>
                <w:rFonts w:asciiTheme="minorHAnsi" w:hAnsiTheme="minorHAnsi" w:cstheme="minorHAnsi"/>
                <w:b/>
                <w:sz w:val="20"/>
              </w:rPr>
              <w:t>T</w:t>
            </w:r>
            <w:r w:rsidR="000A688F" w:rsidRPr="001879C2">
              <w:rPr>
                <w:rFonts w:asciiTheme="minorHAnsi" w:hAnsiTheme="minorHAnsi" w:cstheme="minorHAnsi"/>
                <w:b/>
                <w:sz w:val="20"/>
              </w:rPr>
              <w:t>arget)</w:t>
            </w:r>
          </w:p>
          <w:p w14:paraId="4D0F4DDA" w14:textId="4C86375B" w:rsidR="00E66558" w:rsidRPr="001879C2" w:rsidRDefault="00C91B35" w:rsidP="001724F9">
            <w:pPr>
              <w:pStyle w:val="TableRowCentered"/>
              <w:spacing w:before="0" w:after="0"/>
              <w:jc w:val="left"/>
              <w:rPr>
                <w:rFonts w:asciiTheme="minorHAnsi" w:hAnsiTheme="minorHAnsi" w:cstheme="minorHAnsi"/>
                <w:sz w:val="20"/>
              </w:rPr>
            </w:pPr>
            <w:r w:rsidRPr="001879C2">
              <w:rPr>
                <w:rFonts w:asciiTheme="minorHAnsi" w:hAnsiTheme="minorHAnsi" w:cstheme="minorHAnsi"/>
                <w:sz w:val="20"/>
              </w:rPr>
              <w:t xml:space="preserve">Our assessments, discussions and observations show that attainment in writing of disadvantaged pupils is </w:t>
            </w:r>
            <w:r w:rsidR="001724F9" w:rsidRPr="001879C2">
              <w:rPr>
                <w:rFonts w:asciiTheme="minorHAnsi" w:hAnsiTheme="minorHAnsi" w:cstheme="minorHAnsi"/>
                <w:sz w:val="20"/>
              </w:rPr>
              <w:t xml:space="preserve">variable across different year groups. </w:t>
            </w:r>
            <w:r w:rsidR="00B57CFE" w:rsidRPr="001879C2">
              <w:rPr>
                <w:rFonts w:asciiTheme="minorHAnsi" w:hAnsiTheme="minorHAnsi" w:cstheme="minorHAnsi"/>
                <w:sz w:val="20"/>
              </w:rPr>
              <w:t>Variab</w:t>
            </w:r>
            <w:r w:rsidR="003E04C3" w:rsidRPr="001879C2">
              <w:rPr>
                <w:rFonts w:asciiTheme="minorHAnsi" w:hAnsiTheme="minorHAnsi" w:cstheme="minorHAnsi"/>
                <w:sz w:val="20"/>
              </w:rPr>
              <w:t>i</w:t>
            </w:r>
            <w:r w:rsidR="00B57CFE" w:rsidRPr="001879C2">
              <w:rPr>
                <w:rFonts w:asciiTheme="minorHAnsi" w:hAnsiTheme="minorHAnsi" w:cstheme="minorHAnsi"/>
                <w:sz w:val="20"/>
              </w:rPr>
              <w:t>l</w:t>
            </w:r>
            <w:r w:rsidR="003E04C3" w:rsidRPr="001879C2">
              <w:rPr>
                <w:rFonts w:asciiTheme="minorHAnsi" w:hAnsiTheme="minorHAnsi" w:cstheme="minorHAnsi"/>
                <w:sz w:val="20"/>
              </w:rPr>
              <w:t>it</w:t>
            </w:r>
            <w:r w:rsidR="00B57CFE" w:rsidRPr="001879C2">
              <w:rPr>
                <w:rFonts w:asciiTheme="minorHAnsi" w:hAnsiTheme="minorHAnsi" w:cstheme="minorHAnsi"/>
                <w:sz w:val="20"/>
              </w:rPr>
              <w:t>y</w:t>
            </w:r>
            <w:r w:rsidR="001724F9" w:rsidRPr="001879C2">
              <w:rPr>
                <w:rFonts w:asciiTheme="minorHAnsi" w:hAnsiTheme="minorHAnsi" w:cstheme="minorHAnsi"/>
                <w:sz w:val="20"/>
              </w:rPr>
              <w:t xml:space="preserve"> is due to small class size and </w:t>
            </w:r>
            <w:r w:rsidR="00B57CFE" w:rsidRPr="001879C2">
              <w:rPr>
                <w:rFonts w:asciiTheme="minorHAnsi" w:hAnsiTheme="minorHAnsi" w:cstheme="minorHAnsi"/>
                <w:sz w:val="20"/>
              </w:rPr>
              <w:t xml:space="preserve">specific </w:t>
            </w:r>
            <w:r w:rsidR="001724F9" w:rsidRPr="001879C2">
              <w:rPr>
                <w:rFonts w:asciiTheme="minorHAnsi" w:hAnsiTheme="minorHAnsi" w:cstheme="minorHAnsi"/>
                <w:sz w:val="20"/>
              </w:rPr>
              <w:t xml:space="preserve">cohort needs. </w:t>
            </w:r>
            <w:r w:rsidR="00343E8F" w:rsidRPr="001879C2">
              <w:rPr>
                <w:rFonts w:asciiTheme="minorHAnsi" w:hAnsiTheme="minorHAnsi" w:cstheme="minorHAnsi"/>
                <w:sz w:val="20"/>
              </w:rPr>
              <w:t>However, a</w:t>
            </w:r>
            <w:r w:rsidRPr="001879C2">
              <w:rPr>
                <w:rFonts w:asciiTheme="minorHAnsi" w:hAnsiTheme="minorHAnsi" w:cstheme="minorHAnsi"/>
                <w:sz w:val="20"/>
              </w:rPr>
              <w:t>s</w:t>
            </w:r>
            <w:r w:rsidR="001724F9" w:rsidRPr="001879C2">
              <w:rPr>
                <w:rFonts w:asciiTheme="minorHAnsi" w:hAnsiTheme="minorHAnsi" w:cstheme="minorHAnsi"/>
                <w:sz w:val="20"/>
              </w:rPr>
              <w:t>s</w:t>
            </w:r>
            <w:r w:rsidRPr="001879C2">
              <w:rPr>
                <w:rFonts w:asciiTheme="minorHAnsi" w:hAnsiTheme="minorHAnsi" w:cstheme="minorHAnsi"/>
                <w:sz w:val="20"/>
              </w:rPr>
              <w:t>essment shows that at the end of the last academic year</w:t>
            </w:r>
            <w:r w:rsidR="001724F9" w:rsidRPr="001879C2">
              <w:rPr>
                <w:rFonts w:asciiTheme="minorHAnsi" w:hAnsiTheme="minorHAnsi" w:cstheme="minorHAnsi"/>
                <w:sz w:val="20"/>
              </w:rPr>
              <w:t xml:space="preserve"> (</w:t>
            </w:r>
            <w:r w:rsidR="00251D7B" w:rsidRPr="001879C2">
              <w:rPr>
                <w:rFonts w:asciiTheme="minorHAnsi" w:hAnsiTheme="minorHAnsi" w:cstheme="minorHAnsi"/>
                <w:sz w:val="20"/>
              </w:rPr>
              <w:t xml:space="preserve">2024 </w:t>
            </w:r>
            <w:r w:rsidR="001724F9" w:rsidRPr="001879C2">
              <w:rPr>
                <w:rFonts w:asciiTheme="minorHAnsi" w:hAnsiTheme="minorHAnsi" w:cstheme="minorHAnsi"/>
                <w:sz w:val="20"/>
              </w:rPr>
              <w:t>Key Stage 2 SATS results),</w:t>
            </w:r>
            <w:r w:rsidRPr="001879C2">
              <w:rPr>
                <w:rFonts w:asciiTheme="minorHAnsi" w:hAnsiTheme="minorHAnsi" w:cstheme="minorHAnsi"/>
                <w:sz w:val="20"/>
              </w:rPr>
              <w:t xml:space="preserve"> </w:t>
            </w:r>
            <w:r w:rsidR="001724F9" w:rsidRPr="001879C2">
              <w:rPr>
                <w:rFonts w:asciiTheme="minorHAnsi" w:hAnsiTheme="minorHAnsi" w:cstheme="minorHAnsi"/>
                <w:sz w:val="20"/>
              </w:rPr>
              <w:t>44</w:t>
            </w:r>
            <w:r w:rsidRPr="001879C2">
              <w:rPr>
                <w:rFonts w:asciiTheme="minorHAnsi" w:hAnsiTheme="minorHAnsi" w:cstheme="minorHAnsi"/>
                <w:sz w:val="20"/>
              </w:rPr>
              <w:t xml:space="preserve">% of our disadvantaged pupils </w:t>
            </w:r>
            <w:r w:rsidR="001724F9" w:rsidRPr="001879C2">
              <w:rPr>
                <w:rFonts w:asciiTheme="minorHAnsi" w:hAnsiTheme="minorHAnsi" w:cstheme="minorHAnsi"/>
                <w:sz w:val="20"/>
              </w:rPr>
              <w:t>were</w:t>
            </w:r>
            <w:r w:rsidRPr="001879C2">
              <w:rPr>
                <w:rFonts w:asciiTheme="minorHAnsi" w:hAnsiTheme="minorHAnsi" w:cstheme="minorHAnsi"/>
                <w:sz w:val="20"/>
              </w:rPr>
              <w:t xml:space="preserve"> working at age-related expectations in writing, compared to 9</w:t>
            </w:r>
            <w:r w:rsidR="001724F9" w:rsidRPr="001879C2">
              <w:rPr>
                <w:rFonts w:asciiTheme="minorHAnsi" w:hAnsiTheme="minorHAnsi" w:cstheme="minorHAnsi"/>
                <w:sz w:val="20"/>
              </w:rPr>
              <w:t>1</w:t>
            </w:r>
            <w:r w:rsidRPr="001879C2">
              <w:rPr>
                <w:rFonts w:asciiTheme="minorHAnsi" w:hAnsiTheme="minorHAnsi" w:cstheme="minorHAnsi"/>
                <w:sz w:val="20"/>
              </w:rPr>
              <w:t>% of non-disadvantaged pupils.</w:t>
            </w:r>
            <w:r w:rsidR="001724F9" w:rsidRPr="001879C2">
              <w:rPr>
                <w:rFonts w:asciiTheme="minorHAnsi" w:hAnsiTheme="minorHAnsi" w:cstheme="minorHAnsi"/>
                <w:sz w:val="20"/>
              </w:rPr>
              <w:t xml:space="preserve"> Attainment in Writing remains an area for development across our school and at Trust level for disadvantaged pupils</w:t>
            </w:r>
            <w:r w:rsidR="00343E8F" w:rsidRPr="001879C2">
              <w:rPr>
                <w:rFonts w:asciiTheme="minorHAnsi" w:hAnsiTheme="minorHAnsi" w:cstheme="minorHAnsi"/>
                <w:sz w:val="20"/>
              </w:rPr>
              <w:t>, as across all year groups, 44% of pupils in receipt of Pupil Premium are working at the expected level compared to 72% of non-disadvantaged pupils</w:t>
            </w:r>
            <w:r w:rsidR="00DA01C1" w:rsidRPr="001879C2">
              <w:rPr>
                <w:rFonts w:asciiTheme="minorHAnsi" w:hAnsiTheme="minorHAnsi" w:cstheme="minorHAnsi"/>
                <w:sz w:val="20"/>
              </w:rPr>
              <w:t xml:space="preserve"> (2024 Summer data)</w:t>
            </w:r>
            <w:r w:rsidR="00343E8F" w:rsidRPr="001879C2">
              <w:rPr>
                <w:rFonts w:asciiTheme="minorHAnsi" w:hAnsiTheme="minorHAnsi" w:cstheme="minorHAnsi"/>
                <w:sz w:val="20"/>
              </w:rPr>
              <w:t>.</w:t>
            </w:r>
          </w:p>
        </w:tc>
      </w:tr>
      <w:tr w:rsidR="005227A6" w:rsidRPr="000F3674" w14:paraId="4718F70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18A8" w14:textId="0321C63A" w:rsidR="005227A6" w:rsidRPr="000F3674" w:rsidRDefault="002C23F5">
            <w:pPr>
              <w:pStyle w:val="TableRow"/>
              <w:rPr>
                <w:rFonts w:asciiTheme="minorHAnsi" w:hAnsiTheme="minorHAnsi" w:cstheme="minorHAnsi"/>
                <w:sz w:val="22"/>
                <w:szCs w:val="22"/>
              </w:rPr>
            </w:pPr>
            <w:r>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CFE5" w14:textId="77777777" w:rsidR="005227A6" w:rsidRPr="001879C2" w:rsidRDefault="005227A6" w:rsidP="008060E5">
            <w:pPr>
              <w:pStyle w:val="TableRowCentered"/>
              <w:spacing w:before="0" w:after="0"/>
              <w:jc w:val="left"/>
              <w:rPr>
                <w:rFonts w:asciiTheme="minorHAnsi" w:hAnsiTheme="minorHAnsi" w:cstheme="minorHAnsi"/>
                <w:b/>
                <w:color w:val="auto"/>
                <w:sz w:val="20"/>
                <w:lang w:val="en-US"/>
              </w:rPr>
            </w:pPr>
            <w:proofErr w:type="spellStart"/>
            <w:r w:rsidRPr="001879C2">
              <w:rPr>
                <w:rFonts w:asciiTheme="minorHAnsi" w:hAnsiTheme="minorHAnsi" w:cstheme="minorHAnsi"/>
                <w:b/>
                <w:color w:val="auto"/>
                <w:sz w:val="20"/>
                <w:lang w:val="en-US"/>
              </w:rPr>
              <w:t>Maths</w:t>
            </w:r>
            <w:proofErr w:type="spellEnd"/>
          </w:p>
          <w:p w14:paraId="233BC59E" w14:textId="36F5F432" w:rsidR="00251D7B" w:rsidRPr="001879C2" w:rsidRDefault="00486C56" w:rsidP="008060E5">
            <w:pPr>
              <w:pStyle w:val="TableRowCentered"/>
              <w:spacing w:before="0" w:after="0"/>
              <w:jc w:val="left"/>
              <w:rPr>
                <w:rFonts w:asciiTheme="minorHAnsi" w:hAnsiTheme="minorHAnsi" w:cstheme="minorHAnsi"/>
                <w:color w:val="auto"/>
                <w:sz w:val="20"/>
                <w:lang w:val="en-US"/>
              </w:rPr>
            </w:pPr>
            <w:r w:rsidRPr="001879C2">
              <w:rPr>
                <w:rFonts w:asciiTheme="minorHAnsi" w:hAnsiTheme="minorHAnsi" w:cstheme="minorHAnsi"/>
                <w:color w:val="auto"/>
                <w:sz w:val="20"/>
                <w:lang w:val="en-US"/>
              </w:rPr>
              <w:t xml:space="preserve">Analysis of data </w:t>
            </w:r>
            <w:r w:rsidR="00843362" w:rsidRPr="001879C2">
              <w:rPr>
                <w:rFonts w:asciiTheme="minorHAnsi" w:hAnsiTheme="minorHAnsi" w:cstheme="minorHAnsi"/>
                <w:color w:val="auto"/>
                <w:sz w:val="20"/>
                <w:lang w:val="en-US"/>
              </w:rPr>
              <w:t xml:space="preserve">shows that disadvantaged pupils attain less well in </w:t>
            </w:r>
            <w:proofErr w:type="spellStart"/>
            <w:r w:rsidR="00207D52" w:rsidRPr="001879C2">
              <w:rPr>
                <w:rFonts w:asciiTheme="minorHAnsi" w:hAnsiTheme="minorHAnsi" w:cstheme="minorHAnsi"/>
                <w:color w:val="auto"/>
                <w:sz w:val="20"/>
                <w:lang w:val="en-US"/>
              </w:rPr>
              <w:t>M</w:t>
            </w:r>
            <w:r w:rsidR="00843362" w:rsidRPr="001879C2">
              <w:rPr>
                <w:rFonts w:asciiTheme="minorHAnsi" w:hAnsiTheme="minorHAnsi" w:cstheme="minorHAnsi"/>
                <w:color w:val="auto"/>
                <w:sz w:val="20"/>
                <w:lang w:val="en-US"/>
              </w:rPr>
              <w:t>aths</w:t>
            </w:r>
            <w:proofErr w:type="spellEnd"/>
            <w:r w:rsidR="00843362" w:rsidRPr="001879C2">
              <w:rPr>
                <w:rFonts w:asciiTheme="minorHAnsi" w:hAnsiTheme="minorHAnsi" w:cstheme="minorHAnsi"/>
                <w:color w:val="auto"/>
                <w:sz w:val="20"/>
                <w:lang w:val="en-US"/>
              </w:rPr>
              <w:t xml:space="preserve">. </w:t>
            </w:r>
            <w:r w:rsidR="00207D52" w:rsidRPr="001879C2">
              <w:rPr>
                <w:rFonts w:asciiTheme="minorHAnsi" w:hAnsiTheme="minorHAnsi" w:cstheme="minorHAnsi"/>
                <w:color w:val="auto"/>
                <w:sz w:val="20"/>
                <w:lang w:val="en-US"/>
              </w:rPr>
              <w:t>58% of disadvantaged pupils attained the expected level, in comparison to 72% of non-disadvan</w:t>
            </w:r>
            <w:r w:rsidR="001967FC" w:rsidRPr="001879C2">
              <w:rPr>
                <w:rFonts w:asciiTheme="minorHAnsi" w:hAnsiTheme="minorHAnsi" w:cstheme="minorHAnsi"/>
                <w:color w:val="auto"/>
                <w:sz w:val="20"/>
                <w:lang w:val="en-US"/>
              </w:rPr>
              <w:t>t</w:t>
            </w:r>
            <w:r w:rsidR="00207D52" w:rsidRPr="001879C2">
              <w:rPr>
                <w:rFonts w:asciiTheme="minorHAnsi" w:hAnsiTheme="minorHAnsi" w:cstheme="minorHAnsi"/>
                <w:color w:val="auto"/>
                <w:sz w:val="20"/>
                <w:lang w:val="en-US"/>
              </w:rPr>
              <w:t xml:space="preserve">aged pupils. </w:t>
            </w:r>
            <w:r w:rsidR="001967FC" w:rsidRPr="001879C2">
              <w:rPr>
                <w:rFonts w:asciiTheme="minorHAnsi" w:hAnsiTheme="minorHAnsi" w:cstheme="minorHAnsi"/>
                <w:color w:val="auto"/>
                <w:sz w:val="20"/>
                <w:lang w:val="en-US"/>
              </w:rPr>
              <w:t xml:space="preserve">This is evident across The Trust, and the attainment gap has widened. It continues to be </w:t>
            </w:r>
            <w:r w:rsidR="00874D5C" w:rsidRPr="001879C2">
              <w:rPr>
                <w:rFonts w:asciiTheme="minorHAnsi" w:hAnsiTheme="minorHAnsi" w:cstheme="minorHAnsi"/>
                <w:color w:val="auto"/>
                <w:sz w:val="20"/>
                <w:lang w:val="en-US"/>
              </w:rPr>
              <w:t xml:space="preserve">a </w:t>
            </w:r>
            <w:proofErr w:type="gramStart"/>
            <w:r w:rsidR="001967FC" w:rsidRPr="001879C2">
              <w:rPr>
                <w:rFonts w:asciiTheme="minorHAnsi" w:hAnsiTheme="minorHAnsi" w:cstheme="minorHAnsi"/>
                <w:color w:val="auto"/>
                <w:sz w:val="20"/>
                <w:lang w:val="en-US"/>
              </w:rPr>
              <w:t>challenge school leaders</w:t>
            </w:r>
            <w:proofErr w:type="gramEnd"/>
            <w:r w:rsidR="001967FC" w:rsidRPr="001879C2">
              <w:rPr>
                <w:rFonts w:asciiTheme="minorHAnsi" w:hAnsiTheme="minorHAnsi" w:cstheme="minorHAnsi"/>
                <w:color w:val="auto"/>
                <w:sz w:val="20"/>
                <w:lang w:val="en-US"/>
              </w:rPr>
              <w:t xml:space="preserve"> need to address</w:t>
            </w:r>
          </w:p>
        </w:tc>
      </w:tr>
      <w:tr w:rsidR="004874FC" w:rsidRPr="000F3674" w14:paraId="49F8EA7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5BD88" w14:textId="3DC4F2C9" w:rsidR="004874FC" w:rsidRPr="000F3674" w:rsidRDefault="002C23F5">
            <w:pPr>
              <w:pStyle w:val="TableRow"/>
              <w:rPr>
                <w:rFonts w:asciiTheme="minorHAnsi" w:hAnsiTheme="minorHAnsi" w:cstheme="minorHAnsi"/>
                <w:sz w:val="22"/>
                <w:szCs w:val="22"/>
              </w:rPr>
            </w:pPr>
            <w:r>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02AA" w14:textId="0ACE289C" w:rsidR="00C91B35" w:rsidRPr="001879C2" w:rsidRDefault="00C91B35" w:rsidP="008060E5">
            <w:pPr>
              <w:pStyle w:val="TableRowCentered"/>
              <w:spacing w:before="0" w:after="0"/>
              <w:jc w:val="left"/>
              <w:rPr>
                <w:rFonts w:asciiTheme="minorHAnsi" w:hAnsiTheme="minorHAnsi" w:cstheme="minorHAnsi"/>
                <w:b/>
                <w:color w:val="auto"/>
                <w:sz w:val="20"/>
                <w:lang w:val="en-US"/>
              </w:rPr>
            </w:pPr>
            <w:r w:rsidRPr="001879C2">
              <w:rPr>
                <w:rFonts w:asciiTheme="minorHAnsi" w:hAnsiTheme="minorHAnsi" w:cstheme="minorHAnsi"/>
                <w:b/>
                <w:color w:val="auto"/>
                <w:sz w:val="20"/>
                <w:lang w:val="en-US"/>
              </w:rPr>
              <w:t>SEND</w:t>
            </w:r>
          </w:p>
          <w:p w14:paraId="1584DD34" w14:textId="7E560032" w:rsidR="00986C42" w:rsidRPr="001879C2" w:rsidRDefault="008D2886" w:rsidP="008060E5">
            <w:pPr>
              <w:pStyle w:val="TableRowCentered"/>
              <w:spacing w:before="0" w:after="0"/>
              <w:jc w:val="left"/>
              <w:rPr>
                <w:rFonts w:asciiTheme="minorHAnsi" w:hAnsiTheme="minorHAnsi" w:cstheme="minorHAnsi"/>
                <w:color w:val="auto"/>
                <w:sz w:val="20"/>
                <w:lang w:val="en-US"/>
              </w:rPr>
            </w:pPr>
            <w:r w:rsidRPr="001879C2">
              <w:rPr>
                <w:rFonts w:asciiTheme="minorHAnsi" w:hAnsiTheme="minorHAnsi" w:cstheme="minorHAnsi"/>
                <w:color w:val="auto"/>
                <w:sz w:val="20"/>
                <w:lang w:val="en-US"/>
              </w:rPr>
              <w:t>A</w:t>
            </w:r>
            <w:r w:rsidR="003E04C3" w:rsidRPr="001879C2">
              <w:rPr>
                <w:rFonts w:asciiTheme="minorHAnsi" w:hAnsiTheme="minorHAnsi" w:cstheme="minorHAnsi"/>
                <w:color w:val="auto"/>
                <w:sz w:val="20"/>
                <w:lang w:val="en-US"/>
              </w:rPr>
              <w:t>nalysis of data</w:t>
            </w:r>
            <w:r w:rsidRPr="001879C2">
              <w:rPr>
                <w:rFonts w:asciiTheme="minorHAnsi" w:hAnsiTheme="minorHAnsi" w:cstheme="minorHAnsi"/>
                <w:color w:val="auto"/>
                <w:sz w:val="20"/>
                <w:lang w:val="en-US"/>
              </w:rPr>
              <w:t xml:space="preserve"> identifie</w:t>
            </w:r>
            <w:r w:rsidR="003E04C3" w:rsidRPr="001879C2">
              <w:rPr>
                <w:rFonts w:asciiTheme="minorHAnsi" w:hAnsiTheme="minorHAnsi" w:cstheme="minorHAnsi"/>
                <w:color w:val="auto"/>
                <w:sz w:val="20"/>
                <w:lang w:val="en-US"/>
              </w:rPr>
              <w:t>s</w:t>
            </w:r>
            <w:r w:rsidRPr="001879C2">
              <w:rPr>
                <w:rFonts w:asciiTheme="minorHAnsi" w:hAnsiTheme="minorHAnsi" w:cstheme="minorHAnsi"/>
                <w:color w:val="auto"/>
                <w:sz w:val="20"/>
                <w:lang w:val="en-US"/>
              </w:rPr>
              <w:t xml:space="preserve"> that a large proportion of children </w:t>
            </w:r>
            <w:r w:rsidR="003E04C3" w:rsidRPr="001879C2">
              <w:rPr>
                <w:rFonts w:asciiTheme="minorHAnsi" w:hAnsiTheme="minorHAnsi" w:cstheme="minorHAnsi"/>
                <w:color w:val="auto"/>
                <w:sz w:val="20"/>
                <w:lang w:val="en-US"/>
              </w:rPr>
              <w:t>in receipt of pupil premium also have a</w:t>
            </w:r>
            <w:r w:rsidRPr="001879C2">
              <w:rPr>
                <w:rFonts w:asciiTheme="minorHAnsi" w:hAnsiTheme="minorHAnsi" w:cstheme="minorHAnsi"/>
                <w:color w:val="auto"/>
                <w:sz w:val="20"/>
                <w:lang w:val="en-US"/>
              </w:rPr>
              <w:t xml:space="preserve">dditional needs, particularly speech and language. </w:t>
            </w:r>
          </w:p>
          <w:p w14:paraId="71FE75C5" w14:textId="5702A1A1" w:rsidR="004874FC" w:rsidRPr="001879C2" w:rsidRDefault="00AC2941" w:rsidP="005227A6">
            <w:pPr>
              <w:pStyle w:val="TableRowCentered"/>
              <w:spacing w:before="0" w:after="0"/>
              <w:jc w:val="left"/>
              <w:rPr>
                <w:rFonts w:asciiTheme="minorHAnsi" w:hAnsiTheme="minorHAnsi" w:cstheme="minorHAnsi"/>
                <w:color w:val="auto"/>
                <w:sz w:val="20"/>
                <w:lang w:val="en-US"/>
              </w:rPr>
            </w:pPr>
            <w:r w:rsidRPr="001879C2">
              <w:rPr>
                <w:rFonts w:asciiTheme="minorHAnsi" w:hAnsiTheme="minorHAnsi" w:cstheme="minorHAnsi"/>
                <w:color w:val="auto"/>
                <w:sz w:val="20"/>
                <w:lang w:val="en-US"/>
              </w:rPr>
              <w:t>Currently</w:t>
            </w:r>
            <w:r w:rsidR="003E04C3" w:rsidRPr="001879C2">
              <w:rPr>
                <w:rFonts w:asciiTheme="minorHAnsi" w:hAnsiTheme="minorHAnsi" w:cstheme="minorHAnsi"/>
                <w:color w:val="auto"/>
                <w:sz w:val="20"/>
                <w:lang w:val="en-US"/>
              </w:rPr>
              <w:t>,</w:t>
            </w:r>
            <w:r w:rsidRPr="001879C2">
              <w:rPr>
                <w:rFonts w:asciiTheme="minorHAnsi" w:hAnsiTheme="minorHAnsi" w:cstheme="minorHAnsi"/>
                <w:color w:val="auto"/>
                <w:sz w:val="20"/>
                <w:lang w:val="en-US"/>
              </w:rPr>
              <w:t xml:space="preserve"> </w:t>
            </w:r>
            <w:r w:rsidR="00D814C2" w:rsidRPr="001879C2">
              <w:rPr>
                <w:rFonts w:asciiTheme="minorHAnsi" w:hAnsiTheme="minorHAnsi" w:cstheme="minorHAnsi"/>
                <w:color w:val="auto"/>
                <w:sz w:val="20"/>
                <w:lang w:val="en-US"/>
              </w:rPr>
              <w:t>44</w:t>
            </w:r>
            <w:r w:rsidR="00F23303" w:rsidRPr="001879C2">
              <w:rPr>
                <w:rFonts w:asciiTheme="minorHAnsi" w:hAnsiTheme="minorHAnsi" w:cstheme="minorHAnsi"/>
                <w:color w:val="auto"/>
                <w:sz w:val="20"/>
                <w:lang w:val="en-US"/>
              </w:rPr>
              <w:t>% of pupils in receipt of the PPG</w:t>
            </w:r>
            <w:r w:rsidR="00A82110" w:rsidRPr="001879C2">
              <w:rPr>
                <w:rFonts w:asciiTheme="minorHAnsi" w:hAnsiTheme="minorHAnsi" w:cstheme="minorHAnsi"/>
                <w:color w:val="auto"/>
                <w:sz w:val="20"/>
                <w:lang w:val="en-US"/>
              </w:rPr>
              <w:t xml:space="preserve"> are </w:t>
            </w:r>
            <w:r w:rsidR="00F23303" w:rsidRPr="001879C2">
              <w:rPr>
                <w:rFonts w:asciiTheme="minorHAnsi" w:hAnsiTheme="minorHAnsi" w:cstheme="minorHAnsi"/>
                <w:color w:val="auto"/>
                <w:sz w:val="20"/>
                <w:lang w:val="en-US"/>
              </w:rPr>
              <w:t xml:space="preserve">also on the SEND register. </w:t>
            </w:r>
            <w:r w:rsidR="00A82110" w:rsidRPr="001879C2">
              <w:rPr>
                <w:rFonts w:asciiTheme="minorHAnsi" w:hAnsiTheme="minorHAnsi" w:cstheme="minorHAnsi"/>
                <w:color w:val="auto"/>
                <w:sz w:val="20"/>
                <w:lang w:val="en-US"/>
              </w:rPr>
              <w:t xml:space="preserve">Many have delayed speech sound development and comprehension difficulties, impacting on their </w:t>
            </w:r>
            <w:proofErr w:type="spellStart"/>
            <w:r w:rsidR="00A82110" w:rsidRPr="001879C2">
              <w:rPr>
                <w:rFonts w:asciiTheme="minorHAnsi" w:hAnsiTheme="minorHAnsi" w:cstheme="minorHAnsi"/>
                <w:color w:val="auto"/>
                <w:sz w:val="20"/>
                <w:lang w:val="en-US"/>
              </w:rPr>
              <w:t>oracy</w:t>
            </w:r>
            <w:proofErr w:type="spellEnd"/>
            <w:r w:rsidR="00A82110" w:rsidRPr="001879C2">
              <w:rPr>
                <w:rFonts w:asciiTheme="minorHAnsi" w:hAnsiTheme="minorHAnsi" w:cstheme="minorHAnsi"/>
                <w:color w:val="auto"/>
                <w:sz w:val="20"/>
                <w:lang w:val="en-US"/>
              </w:rPr>
              <w:t xml:space="preserve"> skills</w:t>
            </w:r>
            <w:r w:rsidR="00561CF7" w:rsidRPr="001879C2">
              <w:rPr>
                <w:rFonts w:asciiTheme="minorHAnsi" w:hAnsiTheme="minorHAnsi" w:cstheme="minorHAnsi"/>
                <w:color w:val="auto"/>
                <w:sz w:val="20"/>
                <w:lang w:val="en-US"/>
              </w:rPr>
              <w:t xml:space="preserve">. This affects </w:t>
            </w:r>
            <w:r w:rsidR="00B20DD2" w:rsidRPr="001879C2">
              <w:rPr>
                <w:rFonts w:asciiTheme="minorHAnsi" w:hAnsiTheme="minorHAnsi" w:cstheme="minorHAnsi"/>
                <w:color w:val="auto"/>
                <w:sz w:val="20"/>
                <w:lang w:val="en-US"/>
              </w:rPr>
              <w:t>pupil</w:t>
            </w:r>
            <w:r w:rsidR="004E7588" w:rsidRPr="001879C2">
              <w:rPr>
                <w:rFonts w:asciiTheme="minorHAnsi" w:hAnsiTheme="minorHAnsi" w:cstheme="minorHAnsi"/>
                <w:color w:val="auto"/>
                <w:sz w:val="20"/>
                <w:lang w:val="en-US"/>
              </w:rPr>
              <w:t>s</w:t>
            </w:r>
            <w:r w:rsidR="00B20DD2" w:rsidRPr="001879C2">
              <w:rPr>
                <w:rFonts w:asciiTheme="minorHAnsi" w:hAnsiTheme="minorHAnsi" w:cstheme="minorHAnsi"/>
                <w:color w:val="auto"/>
                <w:sz w:val="20"/>
                <w:lang w:val="en-US"/>
              </w:rPr>
              <w:t>’</w:t>
            </w:r>
            <w:r w:rsidR="00A82110" w:rsidRPr="001879C2">
              <w:rPr>
                <w:rFonts w:asciiTheme="minorHAnsi" w:hAnsiTheme="minorHAnsi" w:cstheme="minorHAnsi"/>
                <w:color w:val="auto"/>
                <w:sz w:val="20"/>
                <w:lang w:val="en-US"/>
              </w:rPr>
              <w:t xml:space="preserve"> access </w:t>
            </w:r>
            <w:r w:rsidR="00561CF7" w:rsidRPr="001879C2">
              <w:rPr>
                <w:rFonts w:asciiTheme="minorHAnsi" w:hAnsiTheme="minorHAnsi" w:cstheme="minorHAnsi"/>
                <w:color w:val="auto"/>
                <w:sz w:val="20"/>
                <w:lang w:val="en-US"/>
              </w:rPr>
              <w:t>to learning in other</w:t>
            </w:r>
            <w:r w:rsidR="00A82110" w:rsidRPr="001879C2">
              <w:rPr>
                <w:rFonts w:asciiTheme="minorHAnsi" w:hAnsiTheme="minorHAnsi" w:cstheme="minorHAnsi"/>
                <w:color w:val="auto"/>
                <w:sz w:val="20"/>
                <w:lang w:val="en-US"/>
              </w:rPr>
              <w:t xml:space="preserve"> areas of the curriculum</w:t>
            </w:r>
            <w:r w:rsidR="0060370B" w:rsidRPr="001879C2">
              <w:rPr>
                <w:rFonts w:asciiTheme="minorHAnsi" w:hAnsiTheme="minorHAnsi" w:cstheme="minorHAnsi"/>
                <w:color w:val="auto"/>
                <w:sz w:val="20"/>
                <w:lang w:val="en-US"/>
              </w:rPr>
              <w:t xml:space="preserve"> (including </w:t>
            </w:r>
            <w:proofErr w:type="spellStart"/>
            <w:r w:rsidR="0060370B" w:rsidRPr="001879C2">
              <w:rPr>
                <w:rFonts w:asciiTheme="minorHAnsi" w:hAnsiTheme="minorHAnsi" w:cstheme="minorHAnsi"/>
                <w:color w:val="auto"/>
                <w:sz w:val="20"/>
                <w:lang w:val="en-US"/>
              </w:rPr>
              <w:t>Maths</w:t>
            </w:r>
            <w:proofErr w:type="spellEnd"/>
            <w:r w:rsidR="0060370B" w:rsidRPr="001879C2">
              <w:rPr>
                <w:rFonts w:asciiTheme="minorHAnsi" w:hAnsiTheme="minorHAnsi" w:cstheme="minorHAnsi"/>
                <w:color w:val="auto"/>
                <w:sz w:val="20"/>
                <w:lang w:val="en-US"/>
              </w:rPr>
              <w:t>)</w:t>
            </w:r>
            <w:r w:rsidR="00A82110" w:rsidRPr="001879C2">
              <w:rPr>
                <w:rFonts w:asciiTheme="minorHAnsi" w:hAnsiTheme="minorHAnsi" w:cstheme="minorHAnsi"/>
                <w:color w:val="auto"/>
                <w:sz w:val="20"/>
                <w:lang w:val="en-US"/>
              </w:rPr>
              <w:t>.</w:t>
            </w:r>
          </w:p>
        </w:tc>
      </w:tr>
      <w:tr w:rsidR="00FE4B5B" w:rsidRPr="000F3674" w14:paraId="46C04A0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F632" w14:textId="4BDDC683" w:rsidR="00FE4B5B" w:rsidRPr="000F3674" w:rsidRDefault="002C23F5" w:rsidP="00FE4B5B">
            <w:pPr>
              <w:pStyle w:val="TableRow"/>
              <w:rPr>
                <w:rFonts w:asciiTheme="minorHAnsi" w:hAnsiTheme="minorHAnsi" w:cstheme="minorHAnsi"/>
                <w:sz w:val="22"/>
                <w:szCs w:val="22"/>
              </w:rPr>
            </w:pPr>
            <w:r>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BCBC7" w14:textId="4C49C2BA" w:rsidR="00C91B35" w:rsidRPr="001879C2" w:rsidRDefault="00C91B35" w:rsidP="00C3288C">
            <w:pPr>
              <w:pStyle w:val="TableRowCentered"/>
              <w:spacing w:before="0" w:after="0"/>
              <w:jc w:val="left"/>
              <w:rPr>
                <w:rFonts w:asciiTheme="minorHAnsi" w:hAnsiTheme="minorHAnsi" w:cstheme="minorHAnsi"/>
                <w:b/>
                <w:color w:val="auto"/>
                <w:sz w:val="20"/>
              </w:rPr>
            </w:pPr>
            <w:r w:rsidRPr="001879C2">
              <w:rPr>
                <w:rFonts w:asciiTheme="minorHAnsi" w:hAnsiTheme="minorHAnsi" w:cstheme="minorHAnsi"/>
                <w:b/>
                <w:color w:val="auto"/>
                <w:sz w:val="20"/>
              </w:rPr>
              <w:t>Reading</w:t>
            </w:r>
            <w:r w:rsidR="00A26678" w:rsidRPr="001879C2">
              <w:rPr>
                <w:rFonts w:asciiTheme="minorHAnsi" w:hAnsiTheme="minorHAnsi" w:cstheme="minorHAnsi"/>
                <w:b/>
                <w:color w:val="auto"/>
                <w:sz w:val="20"/>
              </w:rPr>
              <w:t xml:space="preserve"> and phonics</w:t>
            </w:r>
          </w:p>
          <w:p w14:paraId="7867F21D" w14:textId="11D30723" w:rsidR="00345099" w:rsidRPr="001879C2" w:rsidRDefault="00C91B35" w:rsidP="007B28ED">
            <w:pPr>
              <w:pStyle w:val="TableRowCentered"/>
              <w:spacing w:before="0" w:after="0"/>
              <w:jc w:val="left"/>
              <w:rPr>
                <w:rFonts w:asciiTheme="minorHAnsi" w:hAnsiTheme="minorHAnsi" w:cstheme="minorHAnsi"/>
                <w:sz w:val="20"/>
              </w:rPr>
            </w:pPr>
            <w:r w:rsidRPr="001879C2">
              <w:rPr>
                <w:rFonts w:asciiTheme="minorHAnsi" w:hAnsiTheme="minorHAnsi" w:cstheme="minorHAnsi"/>
                <w:color w:val="auto"/>
                <w:sz w:val="20"/>
              </w:rPr>
              <w:t>Analysis of Reading of data from 2021-2024 (duration of last strategy</w:t>
            </w:r>
            <w:r w:rsidR="00DE4217" w:rsidRPr="001879C2">
              <w:rPr>
                <w:rFonts w:asciiTheme="minorHAnsi" w:hAnsiTheme="minorHAnsi" w:cstheme="minorHAnsi"/>
                <w:color w:val="auto"/>
                <w:sz w:val="20"/>
              </w:rPr>
              <w:t>)</w:t>
            </w:r>
            <w:r w:rsidR="007B28ED" w:rsidRPr="001879C2">
              <w:rPr>
                <w:rFonts w:asciiTheme="minorHAnsi" w:hAnsiTheme="minorHAnsi" w:cstheme="minorHAnsi"/>
                <w:color w:val="auto"/>
                <w:sz w:val="20"/>
              </w:rPr>
              <w:t xml:space="preserve"> </w:t>
            </w:r>
            <w:r w:rsidRPr="001879C2">
              <w:rPr>
                <w:rFonts w:asciiTheme="minorHAnsi" w:hAnsiTheme="minorHAnsi" w:cstheme="minorHAnsi"/>
                <w:color w:val="auto"/>
                <w:sz w:val="20"/>
              </w:rPr>
              <w:t xml:space="preserve">shows that </w:t>
            </w:r>
            <w:r w:rsidR="007B28ED" w:rsidRPr="001879C2">
              <w:rPr>
                <w:rFonts w:asciiTheme="minorHAnsi" w:hAnsiTheme="minorHAnsi" w:cstheme="minorHAnsi"/>
                <w:color w:val="auto"/>
                <w:sz w:val="20"/>
              </w:rPr>
              <w:t xml:space="preserve">attainment in reading is </w:t>
            </w:r>
            <w:r w:rsidR="00DA01C1" w:rsidRPr="001879C2">
              <w:rPr>
                <w:rFonts w:asciiTheme="minorHAnsi" w:hAnsiTheme="minorHAnsi" w:cstheme="minorHAnsi"/>
                <w:color w:val="auto"/>
                <w:sz w:val="20"/>
              </w:rPr>
              <w:t xml:space="preserve">significantly </w:t>
            </w:r>
            <w:r w:rsidR="007B28ED" w:rsidRPr="001879C2">
              <w:rPr>
                <w:rFonts w:asciiTheme="minorHAnsi" w:hAnsiTheme="minorHAnsi" w:cstheme="minorHAnsi"/>
                <w:color w:val="auto"/>
                <w:sz w:val="20"/>
              </w:rPr>
              <w:t>lower for those pupils in receipt of the PPG than those who are not disadvantaged.</w:t>
            </w:r>
            <w:r w:rsidR="00343E8F" w:rsidRPr="001879C2">
              <w:rPr>
                <w:rFonts w:asciiTheme="minorHAnsi" w:hAnsiTheme="minorHAnsi" w:cstheme="minorHAnsi"/>
                <w:color w:val="auto"/>
                <w:sz w:val="20"/>
              </w:rPr>
              <w:t xml:space="preserve"> Currently 50% of pupils in receipt of the PPG </w:t>
            </w:r>
            <w:r w:rsidR="00DA01C1" w:rsidRPr="001879C2">
              <w:rPr>
                <w:rFonts w:asciiTheme="minorHAnsi" w:hAnsiTheme="minorHAnsi" w:cstheme="minorHAnsi"/>
                <w:color w:val="auto"/>
                <w:sz w:val="20"/>
              </w:rPr>
              <w:t xml:space="preserve">(from YR-Y6, 2024 Summer data) </w:t>
            </w:r>
            <w:r w:rsidR="00343E8F" w:rsidRPr="001879C2">
              <w:rPr>
                <w:rFonts w:asciiTheme="minorHAnsi" w:hAnsiTheme="minorHAnsi" w:cstheme="minorHAnsi"/>
                <w:color w:val="auto"/>
                <w:sz w:val="20"/>
              </w:rPr>
              <w:t>are working at expected levels, compared to 81% of non-P</w:t>
            </w:r>
            <w:r w:rsidR="002126D2" w:rsidRPr="001879C2">
              <w:rPr>
                <w:rFonts w:asciiTheme="minorHAnsi" w:hAnsiTheme="minorHAnsi" w:cstheme="minorHAnsi"/>
                <w:color w:val="auto"/>
                <w:sz w:val="20"/>
              </w:rPr>
              <w:t>P</w:t>
            </w:r>
            <w:r w:rsidR="00343E8F" w:rsidRPr="001879C2">
              <w:rPr>
                <w:rFonts w:asciiTheme="minorHAnsi" w:hAnsiTheme="minorHAnsi" w:cstheme="minorHAnsi"/>
                <w:color w:val="auto"/>
                <w:sz w:val="20"/>
              </w:rPr>
              <w:t xml:space="preserve">G pupils. </w:t>
            </w:r>
            <w:r w:rsidR="007B28ED" w:rsidRPr="001879C2">
              <w:rPr>
                <w:rFonts w:asciiTheme="minorHAnsi" w:hAnsiTheme="minorHAnsi" w:cstheme="minorHAnsi"/>
                <w:color w:val="auto"/>
                <w:sz w:val="20"/>
              </w:rPr>
              <w:t xml:space="preserve"> </w:t>
            </w:r>
          </w:p>
        </w:tc>
      </w:tr>
      <w:tr w:rsidR="0094234C" w:rsidRPr="000F3674" w14:paraId="35E0EB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3F1C9" w14:textId="4E6EF326" w:rsidR="0094234C" w:rsidRPr="000F3674" w:rsidRDefault="002C23F5" w:rsidP="00FE4B5B">
            <w:pPr>
              <w:pStyle w:val="TableRow"/>
              <w:rPr>
                <w:rFonts w:asciiTheme="minorHAnsi" w:hAnsiTheme="minorHAnsi" w:cstheme="minorHAnsi"/>
                <w:sz w:val="22"/>
                <w:szCs w:val="22"/>
              </w:rPr>
            </w:pPr>
            <w:r>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7C2C" w14:textId="3EEDD0D0" w:rsidR="000074DD" w:rsidRPr="001879C2" w:rsidRDefault="000074DD" w:rsidP="000074DD">
            <w:pPr>
              <w:pStyle w:val="TableRowCentered"/>
              <w:spacing w:before="0" w:after="0"/>
              <w:ind w:left="0"/>
              <w:jc w:val="left"/>
              <w:rPr>
                <w:rFonts w:asciiTheme="minorHAnsi" w:hAnsiTheme="minorHAnsi" w:cstheme="minorHAnsi"/>
                <w:b/>
                <w:sz w:val="20"/>
              </w:rPr>
            </w:pPr>
            <w:r w:rsidRPr="001879C2">
              <w:rPr>
                <w:rFonts w:asciiTheme="minorHAnsi" w:hAnsiTheme="minorHAnsi" w:cstheme="minorHAnsi"/>
                <w:b/>
                <w:sz w:val="20"/>
              </w:rPr>
              <w:t xml:space="preserve">Social </w:t>
            </w:r>
            <w:r w:rsidR="004C51EF" w:rsidRPr="001879C2">
              <w:rPr>
                <w:rFonts w:asciiTheme="minorHAnsi" w:hAnsiTheme="minorHAnsi" w:cstheme="minorHAnsi"/>
                <w:b/>
                <w:sz w:val="20"/>
              </w:rPr>
              <w:t xml:space="preserve">and </w:t>
            </w:r>
            <w:r w:rsidRPr="001879C2">
              <w:rPr>
                <w:rFonts w:asciiTheme="minorHAnsi" w:hAnsiTheme="minorHAnsi" w:cstheme="minorHAnsi"/>
                <w:b/>
                <w:sz w:val="20"/>
              </w:rPr>
              <w:t>Emotional</w:t>
            </w:r>
          </w:p>
          <w:p w14:paraId="5691E3E7" w14:textId="2E0D7207" w:rsidR="00610157" w:rsidRPr="001879C2" w:rsidRDefault="00C53392" w:rsidP="00B912E4">
            <w:pPr>
              <w:pStyle w:val="TableRowCentered"/>
              <w:spacing w:before="0" w:after="0"/>
              <w:ind w:left="0"/>
              <w:jc w:val="left"/>
              <w:rPr>
                <w:rFonts w:asciiTheme="minorHAnsi" w:hAnsiTheme="minorHAnsi" w:cstheme="minorHAnsi"/>
                <w:sz w:val="20"/>
              </w:rPr>
            </w:pPr>
            <w:r w:rsidRPr="001879C2">
              <w:rPr>
                <w:rFonts w:asciiTheme="minorHAnsi" w:hAnsiTheme="minorHAnsi" w:cstheme="minorHAnsi"/>
                <w:sz w:val="20"/>
              </w:rPr>
              <w:t>Assessment</w:t>
            </w:r>
            <w:r w:rsidR="00904765" w:rsidRPr="001879C2">
              <w:rPr>
                <w:rFonts w:asciiTheme="minorHAnsi" w:hAnsiTheme="minorHAnsi" w:cstheme="minorHAnsi"/>
                <w:sz w:val="20"/>
              </w:rPr>
              <w:t xml:space="preserve"> and observation </w:t>
            </w:r>
            <w:proofErr w:type="gramStart"/>
            <w:r w:rsidRPr="001879C2">
              <w:rPr>
                <w:rFonts w:asciiTheme="minorHAnsi" w:hAnsiTheme="minorHAnsi" w:cstheme="minorHAnsi"/>
                <w:sz w:val="20"/>
              </w:rPr>
              <w:t>has</w:t>
            </w:r>
            <w:proofErr w:type="gramEnd"/>
            <w:r w:rsidRPr="001879C2">
              <w:rPr>
                <w:rFonts w:asciiTheme="minorHAnsi" w:hAnsiTheme="minorHAnsi" w:cstheme="minorHAnsi"/>
                <w:sz w:val="20"/>
              </w:rPr>
              <w:t xml:space="preserve"> shown that </w:t>
            </w:r>
            <w:r w:rsidR="00B912E4" w:rsidRPr="001879C2">
              <w:rPr>
                <w:rFonts w:asciiTheme="minorHAnsi" w:hAnsiTheme="minorHAnsi" w:cstheme="minorHAnsi"/>
                <w:sz w:val="20"/>
              </w:rPr>
              <w:t xml:space="preserve">pupils in receipt of the PPG </w:t>
            </w:r>
            <w:r w:rsidR="00442439">
              <w:rPr>
                <w:rFonts w:asciiTheme="minorHAnsi" w:hAnsiTheme="minorHAnsi" w:cstheme="minorHAnsi"/>
                <w:sz w:val="20"/>
              </w:rPr>
              <w:t>could be</w:t>
            </w:r>
            <w:r w:rsidR="00904765" w:rsidRPr="001879C2">
              <w:rPr>
                <w:rFonts w:asciiTheme="minorHAnsi" w:hAnsiTheme="minorHAnsi" w:cstheme="minorHAnsi"/>
                <w:sz w:val="20"/>
              </w:rPr>
              <w:t xml:space="preserve"> at risk of disengagement from learning and have</w:t>
            </w:r>
            <w:r w:rsidR="00B912E4" w:rsidRPr="001879C2">
              <w:rPr>
                <w:rFonts w:asciiTheme="minorHAnsi" w:hAnsiTheme="minorHAnsi" w:cstheme="minorHAnsi"/>
                <w:sz w:val="20"/>
              </w:rPr>
              <w:t xml:space="preserve"> </w:t>
            </w:r>
            <w:r w:rsidR="00442439">
              <w:rPr>
                <w:rFonts w:asciiTheme="minorHAnsi" w:hAnsiTheme="minorHAnsi" w:cstheme="minorHAnsi"/>
                <w:sz w:val="20"/>
              </w:rPr>
              <w:t>higher</w:t>
            </w:r>
            <w:r w:rsidR="00B912E4" w:rsidRPr="001879C2">
              <w:rPr>
                <w:rFonts w:asciiTheme="minorHAnsi" w:hAnsiTheme="minorHAnsi" w:cstheme="minorHAnsi"/>
                <w:sz w:val="20"/>
              </w:rPr>
              <w:t xml:space="preserve"> socia</w:t>
            </w:r>
            <w:r w:rsidR="00904765" w:rsidRPr="001879C2">
              <w:rPr>
                <w:rFonts w:asciiTheme="minorHAnsi" w:hAnsiTheme="minorHAnsi" w:cstheme="minorHAnsi"/>
                <w:sz w:val="20"/>
              </w:rPr>
              <w:t>l and emotional needs</w:t>
            </w:r>
            <w:r w:rsidR="00B912E4" w:rsidRPr="001879C2">
              <w:rPr>
                <w:rFonts w:asciiTheme="minorHAnsi" w:hAnsiTheme="minorHAnsi" w:cstheme="minorHAnsi"/>
                <w:sz w:val="20"/>
              </w:rPr>
              <w:t>. We have utilised provision to support this, including from the BANES Mental Health Team and Mentoring Plus.</w:t>
            </w:r>
          </w:p>
        </w:tc>
      </w:tr>
      <w:tr w:rsidR="00FE4B5B" w:rsidRPr="000F3674" w14:paraId="5F6D9F6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7F74" w14:textId="7F6EF9EF" w:rsidR="00FE4B5B" w:rsidRPr="000F3674" w:rsidRDefault="002C23F5" w:rsidP="00FE4B5B">
            <w:pPr>
              <w:pStyle w:val="TableRow"/>
              <w:rPr>
                <w:rFonts w:asciiTheme="minorHAnsi" w:hAnsiTheme="minorHAnsi" w:cstheme="minorHAnsi"/>
                <w:sz w:val="22"/>
                <w:szCs w:val="22"/>
              </w:rPr>
            </w:pPr>
            <w:r>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0C72C" w14:textId="5B7BFB43" w:rsidR="00C91B35" w:rsidRPr="001879C2" w:rsidRDefault="00C91B35" w:rsidP="00B20DD2">
            <w:pPr>
              <w:suppressAutoHyphens w:val="0"/>
              <w:autoSpaceDN/>
              <w:spacing w:after="0" w:line="240" w:lineRule="auto"/>
              <w:ind w:left="57" w:right="57"/>
              <w:rPr>
                <w:rFonts w:asciiTheme="minorHAnsi" w:hAnsiTheme="minorHAnsi" w:cstheme="minorHAnsi"/>
                <w:b/>
                <w:iCs/>
                <w:color w:val="auto"/>
                <w:sz w:val="20"/>
                <w:szCs w:val="20"/>
                <w:lang w:val="en-US"/>
              </w:rPr>
            </w:pPr>
            <w:r w:rsidRPr="001879C2">
              <w:rPr>
                <w:rFonts w:asciiTheme="minorHAnsi" w:hAnsiTheme="minorHAnsi" w:cstheme="minorHAnsi"/>
                <w:b/>
                <w:iCs/>
                <w:color w:val="auto"/>
                <w:sz w:val="20"/>
                <w:szCs w:val="20"/>
                <w:lang w:val="en-US"/>
              </w:rPr>
              <w:t>Attendance</w:t>
            </w:r>
            <w:r w:rsidR="007B28ED" w:rsidRPr="001879C2">
              <w:rPr>
                <w:rFonts w:asciiTheme="minorHAnsi" w:hAnsiTheme="minorHAnsi" w:cstheme="minorHAnsi"/>
                <w:b/>
                <w:iCs/>
                <w:color w:val="auto"/>
                <w:sz w:val="20"/>
                <w:szCs w:val="20"/>
                <w:lang w:val="en-US"/>
              </w:rPr>
              <w:t xml:space="preserve"> (Whole Trust Target)</w:t>
            </w:r>
          </w:p>
          <w:p w14:paraId="7684CB06" w14:textId="0C08929B" w:rsidR="00FE4B5B" w:rsidRPr="009757D0" w:rsidRDefault="00801995" w:rsidP="009757D0">
            <w:pPr>
              <w:suppressAutoHyphens w:val="0"/>
              <w:autoSpaceDN/>
              <w:spacing w:after="0" w:line="240" w:lineRule="auto"/>
              <w:ind w:left="57" w:right="57"/>
              <w:rPr>
                <w:rFonts w:asciiTheme="minorHAnsi" w:hAnsiTheme="minorHAnsi" w:cstheme="minorHAnsi"/>
                <w:iCs/>
                <w:color w:val="auto"/>
                <w:sz w:val="20"/>
                <w:szCs w:val="20"/>
                <w:lang w:val="en-US"/>
              </w:rPr>
            </w:pPr>
            <w:r w:rsidRPr="001879C2">
              <w:rPr>
                <w:rFonts w:asciiTheme="minorHAnsi" w:hAnsiTheme="minorHAnsi" w:cstheme="minorHAnsi"/>
                <w:iCs/>
                <w:color w:val="auto"/>
                <w:sz w:val="20"/>
                <w:szCs w:val="20"/>
                <w:lang w:val="en-US"/>
              </w:rPr>
              <w:t>Although attendance of pupils in receipt of the PP</w:t>
            </w:r>
            <w:r w:rsidR="008E4EC7" w:rsidRPr="001879C2">
              <w:rPr>
                <w:rFonts w:asciiTheme="minorHAnsi" w:hAnsiTheme="minorHAnsi" w:cstheme="minorHAnsi"/>
                <w:iCs/>
                <w:color w:val="auto"/>
                <w:sz w:val="20"/>
                <w:szCs w:val="20"/>
                <w:lang w:val="en-US"/>
              </w:rPr>
              <w:t>G is better than the national average</w:t>
            </w:r>
            <w:r w:rsidRPr="001879C2">
              <w:rPr>
                <w:rFonts w:asciiTheme="minorHAnsi" w:hAnsiTheme="minorHAnsi" w:cstheme="minorHAnsi"/>
                <w:iCs/>
                <w:color w:val="auto"/>
                <w:sz w:val="20"/>
                <w:szCs w:val="20"/>
                <w:lang w:val="en-US"/>
              </w:rPr>
              <w:t>, attendance of disadvantaged is slightly lower than non-disadvantaged pupils</w:t>
            </w:r>
            <w:r w:rsidR="00883531" w:rsidRPr="001879C2">
              <w:rPr>
                <w:rFonts w:asciiTheme="minorHAnsi" w:hAnsiTheme="minorHAnsi" w:cstheme="minorHAnsi"/>
                <w:iCs/>
                <w:color w:val="auto"/>
                <w:sz w:val="20"/>
                <w:szCs w:val="20"/>
                <w:lang w:val="en-US"/>
              </w:rPr>
              <w:t xml:space="preserve"> in our school</w:t>
            </w:r>
            <w:r w:rsidRPr="001879C2">
              <w:rPr>
                <w:rFonts w:asciiTheme="minorHAnsi" w:hAnsiTheme="minorHAnsi" w:cstheme="minorHAnsi"/>
                <w:iCs/>
                <w:color w:val="auto"/>
                <w:sz w:val="20"/>
                <w:szCs w:val="20"/>
                <w:lang w:val="en-US"/>
              </w:rPr>
              <w:t xml:space="preserve">. </w:t>
            </w:r>
            <w:r w:rsidR="00883531" w:rsidRPr="001879C2">
              <w:rPr>
                <w:rStyle w:val="normaltextrun"/>
                <w:rFonts w:asciiTheme="minorHAnsi" w:hAnsiTheme="minorHAnsi" w:cstheme="minorHAnsi"/>
                <w:color w:val="000000"/>
                <w:sz w:val="20"/>
                <w:szCs w:val="20"/>
                <w:shd w:val="clear" w:color="auto" w:fill="FFFFFF"/>
              </w:rPr>
              <w:t>Analysis of attendance data shows that some disadvantaged pupils and families remain in need of additional support to secure and sustain better attendance, although we have made</w:t>
            </w:r>
            <w:r w:rsidR="00211167" w:rsidRPr="001879C2">
              <w:rPr>
                <w:rStyle w:val="normaltextrun"/>
                <w:rFonts w:asciiTheme="minorHAnsi" w:hAnsiTheme="minorHAnsi" w:cstheme="minorHAnsi"/>
                <w:color w:val="000000"/>
                <w:sz w:val="20"/>
                <w:szCs w:val="20"/>
                <w:shd w:val="clear" w:color="auto" w:fill="FFFFFF"/>
              </w:rPr>
              <w:t xml:space="preserve"> vast</w:t>
            </w:r>
            <w:r w:rsidR="00883531" w:rsidRPr="001879C2">
              <w:rPr>
                <w:rStyle w:val="normaltextrun"/>
                <w:rFonts w:asciiTheme="minorHAnsi" w:hAnsiTheme="minorHAnsi" w:cstheme="minorHAnsi"/>
                <w:color w:val="000000"/>
                <w:sz w:val="20"/>
                <w:szCs w:val="20"/>
                <w:shd w:val="clear" w:color="auto" w:fill="FFFFFF"/>
              </w:rPr>
              <w:t xml:space="preserve"> improvements over the past </w:t>
            </w:r>
            <w:r w:rsidR="00211167" w:rsidRPr="001879C2">
              <w:rPr>
                <w:rStyle w:val="normaltextrun"/>
                <w:rFonts w:asciiTheme="minorHAnsi" w:hAnsiTheme="minorHAnsi" w:cstheme="minorHAnsi"/>
                <w:color w:val="000000"/>
                <w:sz w:val="20"/>
                <w:szCs w:val="20"/>
                <w:shd w:val="clear" w:color="auto" w:fill="FFFFFF"/>
              </w:rPr>
              <w:t xml:space="preserve">three </w:t>
            </w:r>
            <w:r w:rsidR="00883531" w:rsidRPr="001879C2">
              <w:rPr>
                <w:rStyle w:val="normaltextrun"/>
                <w:rFonts w:asciiTheme="minorHAnsi" w:hAnsiTheme="minorHAnsi" w:cstheme="minorHAnsi"/>
                <w:color w:val="000000"/>
                <w:sz w:val="20"/>
                <w:szCs w:val="20"/>
                <w:shd w:val="clear" w:color="auto" w:fill="FFFFFF"/>
              </w:rPr>
              <w:t>years.</w:t>
            </w:r>
            <w:r w:rsidR="00883531" w:rsidRPr="001879C2">
              <w:rPr>
                <w:rStyle w:val="eop"/>
                <w:rFonts w:asciiTheme="minorHAnsi" w:hAnsiTheme="minorHAnsi" w:cstheme="minorHAnsi"/>
                <w:color w:val="000000"/>
                <w:sz w:val="20"/>
                <w:szCs w:val="20"/>
                <w:shd w:val="clear" w:color="auto" w:fill="FFFFFF"/>
              </w:rPr>
              <w:t> </w:t>
            </w:r>
          </w:p>
        </w:tc>
      </w:tr>
    </w:tbl>
    <w:p w14:paraId="0B887CB3" w14:textId="639D7F2A" w:rsidR="00360A65" w:rsidRDefault="00360A65">
      <w:pPr>
        <w:pStyle w:val="Heading2"/>
        <w:spacing w:before="600"/>
        <w:rPr>
          <w:rFonts w:asciiTheme="minorHAnsi" w:hAnsiTheme="minorHAnsi" w:cstheme="minorHAnsi"/>
        </w:rPr>
      </w:pPr>
      <w:bookmarkStart w:id="16" w:name="_Toc443397160"/>
    </w:p>
    <w:p w14:paraId="2C246360" w14:textId="0B051526" w:rsidR="005227A6" w:rsidRDefault="005227A6" w:rsidP="005227A6"/>
    <w:p w14:paraId="5D08F9EA" w14:textId="3C687F2B" w:rsidR="005227A6" w:rsidRDefault="005227A6" w:rsidP="005227A6"/>
    <w:p w14:paraId="0FE36373" w14:textId="77777777" w:rsidR="005227A6" w:rsidRPr="005227A6" w:rsidRDefault="005227A6" w:rsidP="005227A6"/>
    <w:p w14:paraId="0E248971" w14:textId="0F837501" w:rsidR="00E66558" w:rsidRPr="000F3674" w:rsidRDefault="009D71E8">
      <w:pPr>
        <w:pStyle w:val="Heading2"/>
        <w:spacing w:before="600"/>
        <w:rPr>
          <w:rFonts w:asciiTheme="minorHAnsi" w:hAnsiTheme="minorHAnsi" w:cstheme="minorHAnsi"/>
        </w:rPr>
      </w:pPr>
      <w:r w:rsidRPr="000F3674">
        <w:rPr>
          <w:rFonts w:asciiTheme="minorHAnsi" w:hAnsiTheme="minorHAnsi" w:cstheme="minorHAnsi"/>
        </w:rPr>
        <w:lastRenderedPageBreak/>
        <w:t xml:space="preserve">Intended outcomes </w:t>
      </w:r>
    </w:p>
    <w:p w14:paraId="2AB9602F" w14:textId="77777777" w:rsidR="00E66558" w:rsidRPr="000F3674" w:rsidRDefault="009D71E8">
      <w:pPr>
        <w:rPr>
          <w:rFonts w:asciiTheme="minorHAnsi" w:hAnsiTheme="minorHAnsi" w:cstheme="minorHAnsi"/>
        </w:rPr>
      </w:pPr>
      <w:r w:rsidRPr="000F3674">
        <w:rPr>
          <w:rFonts w:asciiTheme="minorHAnsi" w:hAnsiTheme="minorHAnsi" w:cstheme="minorHAnsi"/>
          <w:color w:val="auto"/>
        </w:rPr>
        <w:t xml:space="preserve">This explains the outcomes we are aiming for </w:t>
      </w:r>
      <w:r w:rsidRPr="000F3674">
        <w:rPr>
          <w:rFonts w:asciiTheme="minorHAnsi" w:hAnsiTheme="minorHAnsi" w:cstheme="minorHAnsi"/>
          <w:b/>
          <w:bCs/>
          <w:color w:val="auto"/>
        </w:rPr>
        <w:t>by the end of our current strategy plan</w:t>
      </w:r>
      <w:r w:rsidRPr="000F3674">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F3674" w14:paraId="69BC0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ABC46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C99F795"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Success criteria</w:t>
            </w:r>
          </w:p>
        </w:tc>
      </w:tr>
      <w:tr w:rsidR="00E66558" w:rsidRPr="000F3674" w14:paraId="17CA193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BDD8" w14:textId="3EC16C73" w:rsidR="00BB75CA" w:rsidRPr="00AF5A2F" w:rsidRDefault="00BB75CA" w:rsidP="00683C63">
            <w:pPr>
              <w:pStyle w:val="TableRow"/>
              <w:spacing w:before="0" w:after="0"/>
              <w:rPr>
                <w:rFonts w:asciiTheme="minorHAnsi" w:hAnsiTheme="minorHAnsi" w:cstheme="minorHAnsi"/>
                <w:b/>
                <w:sz w:val="20"/>
                <w:szCs w:val="20"/>
              </w:rPr>
            </w:pPr>
            <w:r w:rsidRPr="00AF5A2F">
              <w:rPr>
                <w:rFonts w:asciiTheme="minorHAnsi" w:hAnsiTheme="minorHAnsi" w:cstheme="minorHAnsi"/>
                <w:b/>
                <w:sz w:val="20"/>
                <w:szCs w:val="20"/>
              </w:rPr>
              <w:t>Phonics</w:t>
            </w:r>
          </w:p>
          <w:p w14:paraId="6D26B2E6" w14:textId="4D3C6C18" w:rsidR="00E66558" w:rsidRPr="00513E0C" w:rsidRDefault="00B537E7" w:rsidP="00683C63">
            <w:pPr>
              <w:pStyle w:val="TableRow"/>
              <w:spacing w:before="0" w:after="0"/>
              <w:rPr>
                <w:rFonts w:asciiTheme="minorHAnsi" w:hAnsiTheme="minorHAnsi" w:cstheme="minorHAnsi"/>
                <w:sz w:val="20"/>
                <w:szCs w:val="20"/>
              </w:rPr>
            </w:pPr>
            <w:r w:rsidRPr="00513E0C">
              <w:rPr>
                <w:rFonts w:asciiTheme="minorHAnsi" w:hAnsiTheme="minorHAnsi" w:cstheme="minorHAnsi"/>
                <w:sz w:val="20"/>
                <w:szCs w:val="20"/>
              </w:rPr>
              <w:t>Pupils in EYFS and KS1 will have a strong foundation in phonics</w:t>
            </w:r>
            <w:r w:rsidR="00002573" w:rsidRPr="00513E0C">
              <w:rPr>
                <w:rFonts w:asciiTheme="minorHAnsi" w:hAnsiTheme="minorHAnsi" w:cstheme="minorHAnsi"/>
                <w:sz w:val="20"/>
                <w:szCs w:val="20"/>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FCB9" w14:textId="77777777" w:rsidR="0074291D" w:rsidRPr="00513E0C" w:rsidRDefault="0074291D" w:rsidP="00683C63">
            <w:pPr>
              <w:pStyle w:val="TableRowCentered"/>
              <w:spacing w:before="0" w:after="0"/>
              <w:jc w:val="left"/>
              <w:rPr>
                <w:rFonts w:asciiTheme="minorHAnsi" w:hAnsiTheme="minorHAnsi" w:cstheme="minorHAnsi"/>
                <w:sz w:val="20"/>
              </w:rPr>
            </w:pPr>
          </w:p>
          <w:p w14:paraId="00AA13E6" w14:textId="59963BDA" w:rsidR="0087527C" w:rsidRPr="00513E0C" w:rsidRDefault="00002573" w:rsidP="00683C63">
            <w:pPr>
              <w:pStyle w:val="TableRowCentered"/>
              <w:spacing w:before="0" w:after="0"/>
              <w:jc w:val="left"/>
              <w:rPr>
                <w:rFonts w:asciiTheme="minorHAnsi" w:hAnsiTheme="minorHAnsi" w:cstheme="minorHAnsi"/>
                <w:sz w:val="20"/>
              </w:rPr>
            </w:pPr>
            <w:r w:rsidRPr="00513E0C">
              <w:rPr>
                <w:rFonts w:asciiTheme="minorHAnsi" w:hAnsiTheme="minorHAnsi" w:cstheme="minorHAnsi"/>
                <w:sz w:val="20"/>
              </w:rPr>
              <w:t>Disadvantaged pupils will pass the KS1 Phonics Screen in line with the national pass rate</w:t>
            </w:r>
            <w:r w:rsidR="009A7F14" w:rsidRPr="00513E0C">
              <w:rPr>
                <w:rFonts w:asciiTheme="minorHAnsi" w:hAnsiTheme="minorHAnsi" w:cstheme="minorHAnsi"/>
                <w:sz w:val="20"/>
              </w:rPr>
              <w:t xml:space="preserve"> (80%)</w:t>
            </w:r>
            <w:r w:rsidRPr="00513E0C">
              <w:rPr>
                <w:rFonts w:asciiTheme="minorHAnsi" w:hAnsiTheme="minorHAnsi" w:cstheme="minorHAnsi"/>
                <w:sz w:val="20"/>
              </w:rPr>
              <w:t xml:space="preserve">.  </w:t>
            </w:r>
          </w:p>
        </w:tc>
      </w:tr>
      <w:tr w:rsidR="00BB75CA" w:rsidRPr="000F3674" w14:paraId="7A99AAE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D9C7" w14:textId="77777777" w:rsidR="00BB75CA" w:rsidRPr="00AF5A2F" w:rsidRDefault="00BB75CA" w:rsidP="00683C63">
            <w:pPr>
              <w:pStyle w:val="TableRow"/>
              <w:rPr>
                <w:rFonts w:asciiTheme="minorHAnsi" w:hAnsiTheme="minorHAnsi" w:cstheme="minorHAnsi"/>
                <w:b/>
                <w:sz w:val="20"/>
                <w:szCs w:val="20"/>
              </w:rPr>
            </w:pPr>
            <w:r w:rsidRPr="00AF5A2F">
              <w:rPr>
                <w:rFonts w:asciiTheme="minorHAnsi" w:hAnsiTheme="minorHAnsi" w:cstheme="minorHAnsi"/>
                <w:b/>
                <w:sz w:val="20"/>
                <w:szCs w:val="20"/>
              </w:rPr>
              <w:t>Reading</w:t>
            </w:r>
          </w:p>
          <w:p w14:paraId="4D3A6239" w14:textId="525EA403" w:rsidR="00BB75CA" w:rsidRPr="00513E0C" w:rsidRDefault="005F4E10" w:rsidP="00683C63">
            <w:pPr>
              <w:pStyle w:val="TableRow"/>
              <w:rPr>
                <w:rFonts w:asciiTheme="minorHAnsi" w:hAnsiTheme="minorHAnsi" w:cstheme="minorHAnsi"/>
                <w:sz w:val="20"/>
                <w:szCs w:val="20"/>
              </w:rPr>
            </w:pPr>
            <w:r w:rsidRPr="00513E0C">
              <w:rPr>
                <w:rFonts w:asciiTheme="minorHAnsi" w:hAnsiTheme="minorHAnsi" w:cstheme="minorHAnsi"/>
                <w:sz w:val="20"/>
                <w:szCs w:val="20"/>
              </w:rPr>
              <w:t>Disadvantaged pupils will have Improved reading attainment</w:t>
            </w:r>
            <w:r w:rsidR="0063633D" w:rsidRPr="00513E0C">
              <w:rPr>
                <w:rFonts w:asciiTheme="minorHAnsi" w:hAnsiTheme="minorHAnsi" w:cstheme="minorHAnsi"/>
                <w:sz w:val="20"/>
                <w:szCs w:val="20"/>
              </w:rPr>
              <w:t xml:space="preserve">, and will attain more in line with their </w:t>
            </w:r>
            <w:r w:rsidR="002D631B" w:rsidRPr="00513E0C">
              <w:rPr>
                <w:rFonts w:asciiTheme="minorHAnsi" w:hAnsiTheme="minorHAnsi" w:cstheme="minorHAnsi"/>
                <w:sz w:val="20"/>
                <w:szCs w:val="20"/>
              </w:rPr>
              <w:t xml:space="preserve">non-disadvantaged </w:t>
            </w:r>
            <w:r w:rsidR="0063633D" w:rsidRPr="00513E0C">
              <w:rPr>
                <w:rFonts w:asciiTheme="minorHAnsi" w:hAnsiTheme="minorHAnsi" w:cstheme="minorHAnsi"/>
                <w:sz w:val="20"/>
                <w:szCs w:val="20"/>
              </w:rPr>
              <w:t>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FF8D" w14:textId="77777777" w:rsidR="0063633D" w:rsidRPr="00513E0C" w:rsidRDefault="0063633D" w:rsidP="00683C63">
            <w:pPr>
              <w:pStyle w:val="TableRowCentered"/>
              <w:jc w:val="left"/>
              <w:rPr>
                <w:rFonts w:asciiTheme="minorHAnsi" w:hAnsiTheme="minorHAnsi" w:cstheme="minorHAnsi"/>
                <w:sz w:val="20"/>
              </w:rPr>
            </w:pPr>
          </w:p>
          <w:p w14:paraId="53D702F7" w14:textId="1F6F1923" w:rsidR="005C3749" w:rsidRPr="00513E0C" w:rsidRDefault="00807DA5" w:rsidP="00683C63">
            <w:pPr>
              <w:pStyle w:val="TableRowCentered"/>
              <w:jc w:val="left"/>
              <w:rPr>
                <w:rFonts w:asciiTheme="minorHAnsi" w:hAnsiTheme="minorHAnsi" w:cstheme="minorHAnsi"/>
                <w:sz w:val="20"/>
              </w:rPr>
            </w:pPr>
            <w:r w:rsidRPr="00513E0C">
              <w:rPr>
                <w:rFonts w:asciiTheme="minorHAnsi" w:hAnsiTheme="minorHAnsi" w:cstheme="minorHAnsi"/>
                <w:sz w:val="20"/>
              </w:rPr>
              <w:t>The gap in attainment in Reading will have narrowed and pupils in receipt of the PPG will have made accelerated progress</w:t>
            </w:r>
            <w:r w:rsidR="00AA3186">
              <w:rPr>
                <w:rFonts w:asciiTheme="minorHAnsi" w:hAnsiTheme="minorHAnsi" w:cstheme="minorHAnsi"/>
                <w:sz w:val="20"/>
              </w:rPr>
              <w:t>.</w:t>
            </w:r>
          </w:p>
        </w:tc>
      </w:tr>
      <w:tr w:rsidR="00E66558" w:rsidRPr="000F3674" w14:paraId="4E3CA53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711D" w14:textId="100DF85E" w:rsidR="008648AA" w:rsidRPr="00AF5A2F" w:rsidRDefault="008648AA" w:rsidP="00683C63">
            <w:pPr>
              <w:pStyle w:val="TableRow"/>
              <w:rPr>
                <w:rFonts w:asciiTheme="minorHAnsi" w:hAnsiTheme="minorHAnsi" w:cstheme="minorHAnsi"/>
                <w:b/>
                <w:sz w:val="20"/>
                <w:szCs w:val="20"/>
              </w:rPr>
            </w:pPr>
            <w:r w:rsidRPr="00AF5A2F">
              <w:rPr>
                <w:rFonts w:asciiTheme="minorHAnsi" w:hAnsiTheme="minorHAnsi" w:cstheme="minorHAnsi"/>
                <w:b/>
                <w:sz w:val="20"/>
                <w:szCs w:val="20"/>
              </w:rPr>
              <w:t>SEND</w:t>
            </w:r>
          </w:p>
          <w:p w14:paraId="7A18F0CD" w14:textId="2FD20A09" w:rsidR="00E66558" w:rsidRPr="00513E0C" w:rsidRDefault="0074291D" w:rsidP="00683C63">
            <w:pPr>
              <w:pStyle w:val="TableRow"/>
              <w:rPr>
                <w:rFonts w:asciiTheme="minorHAnsi" w:hAnsiTheme="minorHAnsi" w:cstheme="minorHAnsi"/>
                <w:sz w:val="20"/>
                <w:szCs w:val="20"/>
              </w:rPr>
            </w:pPr>
            <w:r w:rsidRPr="00513E0C">
              <w:rPr>
                <w:rFonts w:asciiTheme="minorHAnsi" w:hAnsiTheme="minorHAnsi" w:cstheme="minorHAnsi"/>
                <w:sz w:val="20"/>
                <w:szCs w:val="20"/>
              </w:rPr>
              <w:t xml:space="preserve">Pupils in receipt of PPG with SEND will </w:t>
            </w:r>
            <w:r w:rsidR="00677EE4" w:rsidRPr="00513E0C">
              <w:rPr>
                <w:rFonts w:asciiTheme="minorHAnsi" w:hAnsiTheme="minorHAnsi" w:cstheme="minorHAnsi"/>
                <w:sz w:val="20"/>
                <w:szCs w:val="20"/>
              </w:rPr>
              <w:t>have improved outcomes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9FF1" w14:textId="77777777" w:rsidR="00CD59A3" w:rsidRPr="00513E0C" w:rsidRDefault="00CD59A3" w:rsidP="00683C63">
            <w:pPr>
              <w:pStyle w:val="TableRowCentered"/>
              <w:jc w:val="left"/>
              <w:rPr>
                <w:rFonts w:asciiTheme="minorHAnsi" w:hAnsiTheme="minorHAnsi" w:cstheme="minorHAnsi"/>
                <w:sz w:val="20"/>
              </w:rPr>
            </w:pPr>
          </w:p>
          <w:p w14:paraId="29DAE980" w14:textId="625FAED8" w:rsidR="00E66558" w:rsidRPr="00513E0C" w:rsidRDefault="0074291D" w:rsidP="00683C63">
            <w:pPr>
              <w:pStyle w:val="TableRowCentered"/>
              <w:jc w:val="left"/>
              <w:rPr>
                <w:rFonts w:asciiTheme="minorHAnsi" w:hAnsiTheme="minorHAnsi" w:cstheme="minorHAnsi"/>
                <w:sz w:val="20"/>
              </w:rPr>
            </w:pPr>
            <w:r w:rsidRPr="00513E0C">
              <w:rPr>
                <w:rFonts w:asciiTheme="minorHAnsi" w:hAnsiTheme="minorHAnsi" w:cstheme="minorHAnsi"/>
                <w:sz w:val="20"/>
              </w:rPr>
              <w:t>Pupils in receipt of PPG with SEND will attain in line with non-disadvantaged pupils with SEND in Reading, Writing and Maths.</w:t>
            </w:r>
          </w:p>
        </w:tc>
      </w:tr>
      <w:tr w:rsidR="008648AA" w:rsidRPr="000F3674" w14:paraId="1FE259F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6BF2" w14:textId="77777777" w:rsidR="008648AA" w:rsidRPr="00AF5A2F" w:rsidRDefault="008648AA" w:rsidP="00683C63">
            <w:pPr>
              <w:pStyle w:val="TableRow"/>
              <w:ind w:left="0"/>
              <w:rPr>
                <w:rFonts w:asciiTheme="minorHAnsi" w:hAnsiTheme="minorHAnsi" w:cstheme="minorHAnsi"/>
                <w:b/>
                <w:sz w:val="20"/>
                <w:szCs w:val="20"/>
              </w:rPr>
            </w:pPr>
            <w:r w:rsidRPr="00AF5A2F">
              <w:rPr>
                <w:rFonts w:asciiTheme="minorHAnsi" w:hAnsiTheme="minorHAnsi" w:cstheme="minorHAnsi"/>
                <w:b/>
                <w:sz w:val="20"/>
                <w:szCs w:val="20"/>
              </w:rPr>
              <w:t>Speech and Language</w:t>
            </w:r>
          </w:p>
          <w:p w14:paraId="68474987" w14:textId="1B645A6B" w:rsidR="00A706B2" w:rsidRPr="00513E0C" w:rsidRDefault="00CD59A3" w:rsidP="00683C63">
            <w:pPr>
              <w:pStyle w:val="TableRow"/>
              <w:ind w:left="0"/>
              <w:rPr>
                <w:rFonts w:asciiTheme="minorHAnsi" w:hAnsiTheme="minorHAnsi" w:cstheme="minorHAnsi"/>
                <w:sz w:val="20"/>
                <w:szCs w:val="20"/>
              </w:rPr>
            </w:pPr>
            <w:r w:rsidRPr="00513E0C">
              <w:rPr>
                <w:rFonts w:asciiTheme="minorHAnsi" w:hAnsiTheme="minorHAnsi" w:cstheme="minorHAnsi"/>
                <w:sz w:val="20"/>
                <w:szCs w:val="20"/>
              </w:rPr>
              <w:t xml:space="preserve">Pupils in receipt of Pupil Premium will have </w:t>
            </w:r>
            <w:r w:rsidR="00683C63" w:rsidRPr="00513E0C">
              <w:rPr>
                <w:rFonts w:asciiTheme="minorHAnsi" w:hAnsiTheme="minorHAnsi" w:cstheme="minorHAnsi"/>
                <w:sz w:val="20"/>
                <w:szCs w:val="20"/>
              </w:rPr>
              <w:t>acquired improved</w:t>
            </w:r>
            <w:r w:rsidR="005F4E10" w:rsidRPr="00513E0C">
              <w:rPr>
                <w:rFonts w:asciiTheme="minorHAnsi" w:hAnsiTheme="minorHAnsi" w:cstheme="minorHAnsi"/>
                <w:sz w:val="20"/>
                <w:szCs w:val="20"/>
              </w:rPr>
              <w:t xml:space="preserve"> </w:t>
            </w:r>
            <w:r w:rsidR="002D631B" w:rsidRPr="00513E0C">
              <w:rPr>
                <w:rFonts w:asciiTheme="minorHAnsi" w:hAnsiTheme="minorHAnsi" w:cstheme="minorHAnsi"/>
                <w:sz w:val="20"/>
                <w:szCs w:val="20"/>
              </w:rPr>
              <w:t xml:space="preserve">vocabulary and </w:t>
            </w:r>
            <w:r w:rsidR="005F4E10" w:rsidRPr="00513E0C">
              <w:rPr>
                <w:rFonts w:asciiTheme="minorHAnsi" w:hAnsiTheme="minorHAnsi" w:cstheme="minorHAnsi"/>
                <w:sz w:val="20"/>
                <w:szCs w:val="20"/>
              </w:rPr>
              <w:t>oral language skills</w:t>
            </w:r>
            <w:r w:rsidR="00683C63" w:rsidRPr="00513E0C">
              <w:rPr>
                <w:rFonts w:asciiTheme="minorHAnsi" w:hAnsiTheme="minorHAnsi" w:cstheme="minorHAnsi"/>
                <w:sz w:val="20"/>
                <w:szCs w:val="20"/>
              </w:rPr>
              <w:t>.</w:t>
            </w:r>
          </w:p>
          <w:p w14:paraId="118131A1" w14:textId="59AE8837" w:rsidR="00A706B2" w:rsidRPr="00513E0C" w:rsidRDefault="00A706B2" w:rsidP="00683C63">
            <w:pPr>
              <w:pStyle w:val="TableRow"/>
              <w:rPr>
                <w:rFonts w:asciiTheme="minorHAnsi" w:hAnsiTheme="minorHAnsi" w:cstheme="minorHAnsi"/>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FCB2" w14:textId="77777777" w:rsidR="005F4E10" w:rsidRPr="00513E0C" w:rsidRDefault="005F4E10" w:rsidP="00683C63">
            <w:pPr>
              <w:pStyle w:val="TableRowCentered"/>
              <w:jc w:val="left"/>
              <w:rPr>
                <w:rFonts w:asciiTheme="minorHAnsi" w:hAnsiTheme="minorHAnsi" w:cstheme="minorHAnsi"/>
                <w:sz w:val="20"/>
              </w:rPr>
            </w:pPr>
          </w:p>
          <w:p w14:paraId="130E9DCA" w14:textId="152481DF" w:rsidR="008648AA" w:rsidRPr="00513E0C" w:rsidRDefault="000F4221" w:rsidP="000F4221">
            <w:pPr>
              <w:pStyle w:val="TableRowCentered"/>
              <w:ind w:left="0"/>
              <w:jc w:val="left"/>
              <w:rPr>
                <w:rFonts w:asciiTheme="minorHAnsi" w:hAnsiTheme="minorHAnsi" w:cstheme="minorHAnsi"/>
                <w:sz w:val="20"/>
              </w:rPr>
            </w:pPr>
            <w:r w:rsidRPr="00513E0C">
              <w:rPr>
                <w:rFonts w:asciiTheme="minorHAnsi" w:hAnsiTheme="minorHAnsi" w:cstheme="minorHAnsi"/>
                <w:sz w:val="20"/>
              </w:rPr>
              <w:t xml:space="preserve">Pupils in receipt of the pupil premium will have Improved speaking and listening skills and will be able to articulate </w:t>
            </w:r>
            <w:r w:rsidR="00226080" w:rsidRPr="00513E0C">
              <w:rPr>
                <w:rFonts w:asciiTheme="minorHAnsi" w:hAnsiTheme="minorHAnsi" w:cstheme="minorHAnsi"/>
                <w:sz w:val="20"/>
              </w:rPr>
              <w:t xml:space="preserve">appropriately. </w:t>
            </w:r>
            <w:r w:rsidR="002D631B" w:rsidRPr="00513E0C">
              <w:rPr>
                <w:rFonts w:asciiTheme="minorHAnsi" w:hAnsiTheme="minorHAnsi" w:cstheme="minorHAnsi"/>
                <w:sz w:val="20"/>
              </w:rPr>
              <w:t xml:space="preserve">This </w:t>
            </w:r>
            <w:r w:rsidR="00226080" w:rsidRPr="00513E0C">
              <w:rPr>
                <w:rFonts w:asciiTheme="minorHAnsi" w:hAnsiTheme="minorHAnsi" w:cstheme="minorHAnsi"/>
                <w:sz w:val="20"/>
              </w:rPr>
              <w:t xml:space="preserve">will be </w:t>
            </w:r>
            <w:r w:rsidR="002D631B" w:rsidRPr="00513E0C">
              <w:rPr>
                <w:rFonts w:asciiTheme="minorHAnsi" w:hAnsiTheme="minorHAnsi" w:cstheme="minorHAnsi"/>
                <w:sz w:val="20"/>
              </w:rPr>
              <w:t>eviden</w:t>
            </w:r>
            <w:r w:rsidR="00226080" w:rsidRPr="00513E0C">
              <w:rPr>
                <w:rFonts w:asciiTheme="minorHAnsi" w:hAnsiTheme="minorHAnsi" w:cstheme="minorHAnsi"/>
                <w:sz w:val="20"/>
              </w:rPr>
              <w:t>ced</w:t>
            </w:r>
            <w:r w:rsidR="002D631B" w:rsidRPr="00513E0C">
              <w:rPr>
                <w:rFonts w:asciiTheme="minorHAnsi" w:hAnsiTheme="minorHAnsi" w:cstheme="minorHAnsi"/>
                <w:sz w:val="20"/>
              </w:rPr>
              <w:t xml:space="preserve"> </w:t>
            </w:r>
            <w:r w:rsidR="00226080" w:rsidRPr="00513E0C">
              <w:rPr>
                <w:rFonts w:asciiTheme="minorHAnsi" w:hAnsiTheme="minorHAnsi" w:cstheme="minorHAnsi"/>
                <w:sz w:val="20"/>
              </w:rPr>
              <w:t xml:space="preserve">through </w:t>
            </w:r>
            <w:proofErr w:type="spellStart"/>
            <w:r w:rsidR="002D631B" w:rsidRPr="00513E0C">
              <w:rPr>
                <w:rFonts w:asciiTheme="minorHAnsi" w:hAnsiTheme="minorHAnsi" w:cstheme="minorHAnsi"/>
                <w:sz w:val="20"/>
              </w:rPr>
              <w:t>Wellcomm</w:t>
            </w:r>
            <w:proofErr w:type="spellEnd"/>
            <w:r w:rsidR="00683C63" w:rsidRPr="00513E0C">
              <w:rPr>
                <w:rFonts w:asciiTheme="minorHAnsi" w:hAnsiTheme="minorHAnsi" w:cstheme="minorHAnsi"/>
                <w:sz w:val="20"/>
              </w:rPr>
              <w:t xml:space="preserve"> screens</w:t>
            </w:r>
            <w:r w:rsidR="002D631B" w:rsidRPr="00513E0C">
              <w:rPr>
                <w:rFonts w:asciiTheme="minorHAnsi" w:hAnsiTheme="minorHAnsi" w:cstheme="minorHAnsi"/>
                <w:sz w:val="20"/>
              </w:rPr>
              <w:t>, Speech and Language Assessments, Reading, Writing and Maths Outcomes.</w:t>
            </w:r>
          </w:p>
          <w:p w14:paraId="3F0D3A4F" w14:textId="77777777" w:rsidR="008648AA" w:rsidRPr="00513E0C" w:rsidRDefault="008648AA" w:rsidP="00683C63">
            <w:pPr>
              <w:pStyle w:val="TableRowCentered"/>
              <w:jc w:val="left"/>
              <w:rPr>
                <w:rFonts w:asciiTheme="minorHAnsi" w:hAnsiTheme="minorHAnsi" w:cstheme="minorHAnsi"/>
                <w:sz w:val="20"/>
              </w:rPr>
            </w:pPr>
          </w:p>
          <w:p w14:paraId="2459B0DA" w14:textId="32C808FA" w:rsidR="008648AA" w:rsidRPr="00513E0C" w:rsidRDefault="008648AA" w:rsidP="00683C63">
            <w:pPr>
              <w:pStyle w:val="TableRowCentered"/>
              <w:jc w:val="left"/>
              <w:rPr>
                <w:rFonts w:asciiTheme="minorHAnsi" w:hAnsiTheme="minorHAnsi" w:cstheme="minorHAnsi"/>
                <w:sz w:val="20"/>
              </w:rPr>
            </w:pPr>
          </w:p>
        </w:tc>
      </w:tr>
      <w:tr w:rsidR="00D73AFD" w:rsidRPr="000F3674" w14:paraId="2F516CF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E2112" w14:textId="4302A71E" w:rsidR="00677EE4" w:rsidRPr="00AF5A2F" w:rsidRDefault="00677EE4" w:rsidP="00677EE4">
            <w:pPr>
              <w:pStyle w:val="TableRow"/>
              <w:rPr>
                <w:rFonts w:asciiTheme="minorHAnsi" w:hAnsiTheme="minorHAnsi" w:cstheme="minorHAnsi"/>
                <w:b/>
                <w:sz w:val="20"/>
                <w:szCs w:val="20"/>
              </w:rPr>
            </w:pPr>
            <w:r w:rsidRPr="00AF5A2F">
              <w:rPr>
                <w:rFonts w:asciiTheme="minorHAnsi" w:hAnsiTheme="minorHAnsi" w:cstheme="minorHAnsi"/>
                <w:b/>
                <w:sz w:val="20"/>
                <w:szCs w:val="20"/>
              </w:rPr>
              <w:t>Maths</w:t>
            </w:r>
          </w:p>
          <w:p w14:paraId="1223DE00" w14:textId="0BC391D4" w:rsidR="0092058E" w:rsidRPr="00513E0C" w:rsidRDefault="00A706B2" w:rsidP="00677EE4">
            <w:pPr>
              <w:pStyle w:val="TableRow"/>
              <w:rPr>
                <w:rFonts w:asciiTheme="minorHAnsi" w:hAnsiTheme="minorHAnsi" w:cstheme="minorHAnsi"/>
                <w:sz w:val="20"/>
                <w:szCs w:val="20"/>
              </w:rPr>
            </w:pPr>
            <w:r w:rsidRPr="00513E0C">
              <w:rPr>
                <w:rFonts w:asciiTheme="minorHAnsi" w:hAnsiTheme="minorHAnsi" w:cstheme="minorHAnsi"/>
                <w:sz w:val="20"/>
                <w:szCs w:val="20"/>
              </w:rPr>
              <w:t>Increase the attainment in maths for all pupils including disadvantaged, and to reduce the gap between disadvantaged pupils and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EE829" w14:textId="57D21233" w:rsidR="00D73AFD" w:rsidRPr="00513E0C" w:rsidRDefault="00D73AFD" w:rsidP="00677EE4">
            <w:pPr>
              <w:pStyle w:val="TableRowCentered"/>
              <w:jc w:val="left"/>
              <w:rPr>
                <w:rFonts w:asciiTheme="minorHAnsi" w:hAnsiTheme="minorHAnsi" w:cstheme="minorHAnsi"/>
                <w:sz w:val="20"/>
              </w:rPr>
            </w:pPr>
          </w:p>
          <w:p w14:paraId="4508B45A" w14:textId="0C43C87D" w:rsidR="008648AA" w:rsidRPr="00513E0C" w:rsidRDefault="00677EE4" w:rsidP="00677EE4">
            <w:pPr>
              <w:pStyle w:val="TableRowCentered"/>
              <w:jc w:val="left"/>
              <w:rPr>
                <w:rFonts w:asciiTheme="minorHAnsi" w:hAnsiTheme="minorHAnsi" w:cstheme="minorHAnsi"/>
                <w:sz w:val="20"/>
              </w:rPr>
            </w:pPr>
            <w:r w:rsidRPr="00513E0C">
              <w:rPr>
                <w:rFonts w:asciiTheme="minorHAnsi" w:hAnsiTheme="minorHAnsi" w:cstheme="minorHAnsi"/>
                <w:sz w:val="20"/>
              </w:rPr>
              <w:t xml:space="preserve">Attainment in Maths of pupils in receipt of the Pupil Premium will be significantly increased, evidenced in statutory assessment points (2027), including the </w:t>
            </w:r>
            <w:r w:rsidR="001B03E8">
              <w:rPr>
                <w:rFonts w:asciiTheme="minorHAnsi" w:hAnsiTheme="minorHAnsi" w:cstheme="minorHAnsi"/>
                <w:sz w:val="20"/>
              </w:rPr>
              <w:t>Multiplication</w:t>
            </w:r>
            <w:r w:rsidRPr="00513E0C">
              <w:rPr>
                <w:rFonts w:asciiTheme="minorHAnsi" w:hAnsiTheme="minorHAnsi" w:cstheme="minorHAnsi"/>
                <w:sz w:val="20"/>
              </w:rPr>
              <w:t xml:space="preserve"> Tables Check at Year 4 and SATs at end the end of Key Stage 2</w:t>
            </w:r>
            <w:r w:rsidR="00AA3186">
              <w:rPr>
                <w:rFonts w:asciiTheme="minorHAnsi" w:hAnsiTheme="minorHAnsi" w:cstheme="minorHAnsi"/>
                <w:sz w:val="20"/>
              </w:rPr>
              <w:t>.</w:t>
            </w:r>
          </w:p>
          <w:p w14:paraId="05086D30" w14:textId="0523AF4C" w:rsidR="008648AA" w:rsidRPr="00513E0C" w:rsidRDefault="008648AA" w:rsidP="00677EE4">
            <w:pPr>
              <w:pStyle w:val="TableRowCentered"/>
              <w:jc w:val="left"/>
              <w:rPr>
                <w:rFonts w:asciiTheme="minorHAnsi" w:hAnsiTheme="minorHAnsi" w:cstheme="minorHAnsi"/>
                <w:sz w:val="20"/>
              </w:rPr>
            </w:pPr>
          </w:p>
        </w:tc>
      </w:tr>
      <w:tr w:rsidR="00E66558" w:rsidRPr="000F3674" w14:paraId="534BC06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53EE" w14:textId="60EE532C" w:rsidR="0078400D" w:rsidRPr="00AF5A2F" w:rsidRDefault="0078400D" w:rsidP="00683C63">
            <w:pPr>
              <w:pStyle w:val="TableRow"/>
              <w:spacing w:before="0" w:after="0"/>
              <w:rPr>
                <w:rFonts w:asciiTheme="minorHAnsi" w:hAnsiTheme="minorHAnsi" w:cstheme="minorHAnsi"/>
                <w:b/>
                <w:sz w:val="20"/>
                <w:szCs w:val="20"/>
              </w:rPr>
            </w:pPr>
            <w:r w:rsidRPr="00AF5A2F">
              <w:rPr>
                <w:rFonts w:asciiTheme="minorHAnsi" w:hAnsiTheme="minorHAnsi" w:cstheme="minorHAnsi"/>
                <w:b/>
                <w:sz w:val="20"/>
                <w:szCs w:val="20"/>
              </w:rPr>
              <w:t>Writing</w:t>
            </w:r>
          </w:p>
          <w:p w14:paraId="079C4240" w14:textId="2C39A131" w:rsidR="00BF7D1E" w:rsidRPr="00513E0C" w:rsidRDefault="007B1AC1" w:rsidP="00E06C63">
            <w:pPr>
              <w:pStyle w:val="TableRow"/>
              <w:spacing w:before="0" w:after="0"/>
              <w:rPr>
                <w:rFonts w:asciiTheme="minorHAnsi" w:hAnsiTheme="minorHAnsi" w:cstheme="minorHAnsi"/>
                <w:sz w:val="20"/>
                <w:szCs w:val="20"/>
              </w:rPr>
            </w:pPr>
            <w:r w:rsidRPr="00513E0C">
              <w:rPr>
                <w:rFonts w:asciiTheme="minorHAnsi" w:hAnsiTheme="minorHAnsi" w:cstheme="minorHAnsi"/>
                <w:sz w:val="20"/>
                <w:szCs w:val="20"/>
              </w:rPr>
              <w:t>P</w:t>
            </w:r>
            <w:r w:rsidR="002F5BFA" w:rsidRPr="00513E0C">
              <w:rPr>
                <w:rFonts w:asciiTheme="minorHAnsi" w:hAnsiTheme="minorHAnsi" w:cstheme="minorHAnsi"/>
                <w:sz w:val="20"/>
                <w:szCs w:val="20"/>
              </w:rPr>
              <w:t xml:space="preserve">upils in receipt of pupil premium </w:t>
            </w:r>
            <w:r w:rsidRPr="00513E0C">
              <w:rPr>
                <w:rFonts w:asciiTheme="minorHAnsi" w:hAnsiTheme="minorHAnsi" w:cstheme="minorHAnsi"/>
                <w:sz w:val="20"/>
                <w:szCs w:val="20"/>
              </w:rPr>
              <w:t xml:space="preserve">will have developed </w:t>
            </w:r>
            <w:r w:rsidR="006B1B2E" w:rsidRPr="00513E0C">
              <w:rPr>
                <w:rFonts w:asciiTheme="minorHAnsi" w:hAnsiTheme="minorHAnsi" w:cstheme="minorHAnsi"/>
                <w:sz w:val="20"/>
                <w:szCs w:val="20"/>
              </w:rPr>
              <w:t xml:space="preserve">progressive </w:t>
            </w:r>
            <w:r w:rsidRPr="00513E0C">
              <w:rPr>
                <w:rFonts w:asciiTheme="minorHAnsi" w:hAnsiTheme="minorHAnsi" w:cstheme="minorHAnsi"/>
                <w:sz w:val="20"/>
                <w:szCs w:val="20"/>
              </w:rPr>
              <w:t>skill</w:t>
            </w:r>
            <w:r w:rsidR="00245958" w:rsidRPr="00513E0C">
              <w:rPr>
                <w:rFonts w:asciiTheme="minorHAnsi" w:hAnsiTheme="minorHAnsi" w:cstheme="minorHAnsi"/>
                <w:sz w:val="20"/>
                <w:szCs w:val="20"/>
              </w:rPr>
              <w:t>s in grammar, spelling and handwriting to enable them to compose independent pieces of writing</w:t>
            </w:r>
            <w:r w:rsidR="00BF7D1E" w:rsidRPr="00513E0C">
              <w:rPr>
                <w:rFonts w:asciiTheme="minorHAnsi" w:hAnsiTheme="minorHAnsi" w:cstheme="minorHAnsi"/>
                <w:sz w:val="20"/>
                <w:szCs w:val="20"/>
              </w:rPr>
              <w:t>. This will include explicitly focusing on oral rehearsal to support the</w:t>
            </w:r>
            <w:r w:rsidR="0075247E" w:rsidRPr="00513E0C">
              <w:rPr>
                <w:rFonts w:asciiTheme="minorHAnsi" w:hAnsiTheme="minorHAnsi" w:cstheme="minorHAnsi"/>
                <w:sz w:val="20"/>
                <w:szCs w:val="20"/>
              </w:rPr>
              <w:t xml:space="preserve"> </w:t>
            </w:r>
            <w:r w:rsidR="00BF7D1E" w:rsidRPr="00513E0C">
              <w:rPr>
                <w:rFonts w:asciiTheme="minorHAnsi" w:hAnsiTheme="minorHAnsi" w:cstheme="minorHAnsi"/>
                <w:sz w:val="20"/>
                <w:szCs w:val="20"/>
              </w:rPr>
              <w:t>writing of high-quality, correctly punctuated</w:t>
            </w:r>
            <w:r w:rsidR="00E06C63">
              <w:rPr>
                <w:rFonts w:asciiTheme="minorHAnsi" w:hAnsiTheme="minorHAnsi" w:cstheme="minorHAnsi"/>
                <w:sz w:val="20"/>
                <w:szCs w:val="20"/>
              </w:rPr>
              <w:t xml:space="preserve"> </w:t>
            </w:r>
            <w:r w:rsidR="00BF7D1E" w:rsidRPr="00513E0C">
              <w:rPr>
                <w:rFonts w:asciiTheme="minorHAnsi" w:hAnsiTheme="minorHAnsi" w:cstheme="minorHAnsi"/>
                <w:sz w:val="20"/>
                <w:szCs w:val="20"/>
              </w:rPr>
              <w:t>sentences and texts in all year groups.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A12A" w14:textId="77777777" w:rsidR="009E34AE" w:rsidRDefault="009E34AE" w:rsidP="00683C63">
            <w:pPr>
              <w:pStyle w:val="TableRowCentered"/>
              <w:jc w:val="left"/>
              <w:rPr>
                <w:rFonts w:asciiTheme="minorHAnsi" w:hAnsiTheme="minorHAnsi" w:cstheme="minorHAnsi"/>
                <w:sz w:val="20"/>
              </w:rPr>
            </w:pPr>
          </w:p>
          <w:p w14:paraId="10A634FE" w14:textId="44E9A39D" w:rsidR="00E66558" w:rsidRPr="00513E0C" w:rsidRDefault="002F5BFA" w:rsidP="00683C63">
            <w:pPr>
              <w:pStyle w:val="TableRowCentered"/>
              <w:jc w:val="left"/>
              <w:rPr>
                <w:rFonts w:asciiTheme="minorHAnsi" w:hAnsiTheme="minorHAnsi" w:cstheme="minorHAnsi"/>
                <w:sz w:val="20"/>
              </w:rPr>
            </w:pPr>
            <w:r w:rsidRPr="00513E0C">
              <w:rPr>
                <w:rFonts w:asciiTheme="minorHAnsi" w:hAnsiTheme="minorHAnsi" w:cstheme="minorHAnsi"/>
                <w:sz w:val="20"/>
              </w:rPr>
              <w:t xml:space="preserve">Pupils in receipt of pupil premium will make accelerated progress in </w:t>
            </w:r>
            <w:r w:rsidR="00DF52EC" w:rsidRPr="00513E0C">
              <w:rPr>
                <w:rFonts w:asciiTheme="minorHAnsi" w:hAnsiTheme="minorHAnsi" w:cstheme="minorHAnsi"/>
                <w:sz w:val="20"/>
              </w:rPr>
              <w:t>W</w:t>
            </w:r>
            <w:r w:rsidRPr="00513E0C">
              <w:rPr>
                <w:rFonts w:asciiTheme="minorHAnsi" w:hAnsiTheme="minorHAnsi" w:cstheme="minorHAnsi"/>
                <w:sz w:val="20"/>
              </w:rPr>
              <w:t xml:space="preserve">riting, and </w:t>
            </w:r>
            <w:r w:rsidR="007B1AC1" w:rsidRPr="00513E0C">
              <w:rPr>
                <w:rFonts w:asciiTheme="minorHAnsi" w:hAnsiTheme="minorHAnsi" w:cstheme="minorHAnsi"/>
                <w:sz w:val="20"/>
              </w:rPr>
              <w:t>attain at the expected level</w:t>
            </w:r>
            <w:r w:rsidRPr="00513E0C">
              <w:rPr>
                <w:rFonts w:asciiTheme="minorHAnsi" w:hAnsiTheme="minorHAnsi" w:cstheme="minorHAnsi"/>
                <w:sz w:val="20"/>
              </w:rPr>
              <w:t xml:space="preserve"> in line with </w:t>
            </w:r>
            <w:r w:rsidR="007B1AC1" w:rsidRPr="00513E0C">
              <w:rPr>
                <w:rFonts w:asciiTheme="minorHAnsi" w:hAnsiTheme="minorHAnsi" w:cstheme="minorHAnsi"/>
                <w:sz w:val="20"/>
              </w:rPr>
              <w:t xml:space="preserve">their </w:t>
            </w:r>
            <w:r w:rsidRPr="00513E0C">
              <w:rPr>
                <w:rFonts w:asciiTheme="minorHAnsi" w:hAnsiTheme="minorHAnsi" w:cstheme="minorHAnsi"/>
                <w:sz w:val="20"/>
              </w:rPr>
              <w:t>non-disadvantaged peers</w:t>
            </w:r>
            <w:r w:rsidR="007B1AC1" w:rsidRPr="00513E0C">
              <w:rPr>
                <w:rFonts w:asciiTheme="minorHAnsi" w:hAnsiTheme="minorHAnsi" w:cstheme="minorHAnsi"/>
                <w:sz w:val="20"/>
              </w:rPr>
              <w:t>.</w:t>
            </w:r>
          </w:p>
        </w:tc>
      </w:tr>
      <w:tr w:rsidR="003C32EB" w:rsidRPr="000F3674" w14:paraId="120895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4C98B" w14:textId="584F4FA4" w:rsidR="0078400D" w:rsidRPr="00AF5A2F" w:rsidRDefault="0078400D" w:rsidP="00683C63">
            <w:pPr>
              <w:pStyle w:val="TableRow"/>
              <w:rPr>
                <w:rFonts w:asciiTheme="minorHAnsi" w:hAnsiTheme="minorHAnsi" w:cstheme="minorHAnsi"/>
                <w:b/>
                <w:sz w:val="20"/>
                <w:szCs w:val="20"/>
              </w:rPr>
            </w:pPr>
            <w:r w:rsidRPr="00AF5A2F">
              <w:rPr>
                <w:rFonts w:asciiTheme="minorHAnsi" w:hAnsiTheme="minorHAnsi" w:cstheme="minorHAnsi"/>
                <w:b/>
                <w:sz w:val="20"/>
                <w:szCs w:val="20"/>
              </w:rPr>
              <w:t>Social and Emotional</w:t>
            </w:r>
          </w:p>
          <w:p w14:paraId="1C20F7E0" w14:textId="31F9AAA8" w:rsidR="003C32EB" w:rsidRPr="00513E0C" w:rsidRDefault="003C32EB" w:rsidP="00683C63">
            <w:pPr>
              <w:pStyle w:val="TableRow"/>
              <w:rPr>
                <w:rFonts w:asciiTheme="minorHAnsi" w:hAnsiTheme="minorHAnsi" w:cstheme="minorHAnsi"/>
                <w:sz w:val="20"/>
                <w:szCs w:val="20"/>
              </w:rPr>
            </w:pPr>
            <w:r w:rsidRPr="00513E0C">
              <w:rPr>
                <w:rFonts w:asciiTheme="minorHAnsi" w:hAnsiTheme="minorHAnsi" w:cstheme="minorHAnsi"/>
                <w:sz w:val="20"/>
                <w:szCs w:val="20"/>
              </w:rPr>
              <w:t xml:space="preserve">Pupils in receipt of PPG will have </w:t>
            </w:r>
            <w:r w:rsidR="00DF52EC" w:rsidRPr="00513E0C">
              <w:rPr>
                <w:rFonts w:asciiTheme="minorHAnsi" w:hAnsiTheme="minorHAnsi" w:cstheme="minorHAnsi"/>
                <w:sz w:val="20"/>
                <w:szCs w:val="20"/>
              </w:rPr>
              <w:t>increased self-esteem, well-being and raised</w:t>
            </w:r>
            <w:r w:rsidRPr="00513E0C">
              <w:rPr>
                <w:rFonts w:asciiTheme="minorHAnsi" w:hAnsiTheme="minorHAnsi" w:cstheme="minorHAnsi"/>
                <w:sz w:val="20"/>
                <w:szCs w:val="20"/>
              </w:rPr>
              <w:t xml:space="preserve"> aspiration</w:t>
            </w:r>
            <w:r w:rsidR="00DF52EC" w:rsidRPr="00513E0C">
              <w:rPr>
                <w:rFonts w:asciiTheme="minorHAnsi" w:hAnsiTheme="minorHAnsi" w:cstheme="minorHAnsi"/>
                <w:sz w:val="20"/>
                <w:szCs w:val="20"/>
              </w:rPr>
              <w:t xml:space="preserv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D7631" w14:textId="77777777" w:rsidR="009E34AE" w:rsidRDefault="009E34AE" w:rsidP="00683C63">
            <w:pPr>
              <w:pStyle w:val="TableRowCentered"/>
              <w:jc w:val="left"/>
              <w:rPr>
                <w:rFonts w:asciiTheme="minorHAnsi" w:hAnsiTheme="minorHAnsi" w:cstheme="minorHAnsi"/>
                <w:sz w:val="20"/>
              </w:rPr>
            </w:pPr>
          </w:p>
          <w:p w14:paraId="37D218A7" w14:textId="14D1AE03" w:rsidR="003C32EB" w:rsidRPr="00513E0C" w:rsidRDefault="005038C4" w:rsidP="00683C63">
            <w:pPr>
              <w:pStyle w:val="TableRowCentered"/>
              <w:jc w:val="left"/>
              <w:rPr>
                <w:rFonts w:asciiTheme="minorHAnsi" w:hAnsiTheme="minorHAnsi" w:cstheme="minorHAnsi"/>
                <w:sz w:val="20"/>
              </w:rPr>
            </w:pPr>
            <w:r w:rsidRPr="00513E0C">
              <w:rPr>
                <w:rFonts w:asciiTheme="minorHAnsi" w:hAnsiTheme="minorHAnsi" w:cstheme="minorHAnsi"/>
                <w:sz w:val="20"/>
              </w:rPr>
              <w:t xml:space="preserve">Pupils in receipt of PPG receiving Social Emotional interventions </w:t>
            </w:r>
            <w:r w:rsidR="00EA4B5E" w:rsidRPr="00513E0C">
              <w:rPr>
                <w:rFonts w:asciiTheme="minorHAnsi" w:hAnsiTheme="minorHAnsi" w:cstheme="minorHAnsi"/>
                <w:sz w:val="20"/>
              </w:rPr>
              <w:t xml:space="preserve">will </w:t>
            </w:r>
            <w:r w:rsidR="00BC0F29" w:rsidRPr="00513E0C">
              <w:rPr>
                <w:rFonts w:asciiTheme="minorHAnsi" w:hAnsiTheme="minorHAnsi" w:cstheme="minorHAnsi"/>
                <w:color w:val="auto"/>
                <w:sz w:val="20"/>
              </w:rPr>
              <w:t>begin to make acce</w:t>
            </w:r>
            <w:r w:rsidR="007B1AC1" w:rsidRPr="00513E0C">
              <w:rPr>
                <w:rFonts w:asciiTheme="minorHAnsi" w:hAnsiTheme="minorHAnsi" w:cstheme="minorHAnsi"/>
                <w:color w:val="auto"/>
                <w:sz w:val="20"/>
              </w:rPr>
              <w:t>l</w:t>
            </w:r>
            <w:r w:rsidR="00BC0F29" w:rsidRPr="00513E0C">
              <w:rPr>
                <w:rFonts w:asciiTheme="minorHAnsi" w:hAnsiTheme="minorHAnsi" w:cstheme="minorHAnsi"/>
                <w:color w:val="auto"/>
                <w:sz w:val="20"/>
              </w:rPr>
              <w:t>er</w:t>
            </w:r>
            <w:r w:rsidR="007B1AC1" w:rsidRPr="00513E0C">
              <w:rPr>
                <w:rFonts w:asciiTheme="minorHAnsi" w:hAnsiTheme="minorHAnsi" w:cstheme="minorHAnsi"/>
                <w:color w:val="auto"/>
                <w:sz w:val="20"/>
              </w:rPr>
              <w:t>ated progress with their learning across the core areas of the curriculum</w:t>
            </w:r>
            <w:r w:rsidR="001503D8" w:rsidRPr="00513E0C">
              <w:rPr>
                <w:rFonts w:asciiTheme="minorHAnsi" w:hAnsiTheme="minorHAnsi" w:cstheme="minorHAnsi"/>
                <w:color w:val="auto"/>
                <w:sz w:val="20"/>
              </w:rPr>
              <w:t>.</w:t>
            </w:r>
            <w:r w:rsidR="00EA4B5E" w:rsidRPr="00513E0C">
              <w:rPr>
                <w:rFonts w:asciiTheme="minorHAnsi" w:hAnsiTheme="minorHAnsi" w:cstheme="minorHAnsi"/>
                <w:color w:val="FF0000"/>
                <w:sz w:val="20"/>
              </w:rPr>
              <w:t xml:space="preserve"> </w:t>
            </w:r>
          </w:p>
        </w:tc>
      </w:tr>
      <w:tr w:rsidR="003C32EB" w:rsidRPr="000F3674" w14:paraId="1AED5CE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6C41D" w14:textId="79AADBEC" w:rsidR="0078400D" w:rsidRPr="00AF5A2F" w:rsidRDefault="0078400D" w:rsidP="00683C63">
            <w:pPr>
              <w:pStyle w:val="TableRow"/>
              <w:rPr>
                <w:rFonts w:asciiTheme="minorHAnsi" w:hAnsiTheme="minorHAnsi" w:cstheme="minorHAnsi"/>
                <w:b/>
                <w:sz w:val="20"/>
                <w:szCs w:val="20"/>
              </w:rPr>
            </w:pPr>
            <w:r w:rsidRPr="00AF5A2F">
              <w:rPr>
                <w:rFonts w:asciiTheme="minorHAnsi" w:hAnsiTheme="minorHAnsi" w:cstheme="minorHAnsi"/>
                <w:b/>
                <w:sz w:val="20"/>
                <w:szCs w:val="20"/>
              </w:rPr>
              <w:t>Attendance</w:t>
            </w:r>
          </w:p>
          <w:p w14:paraId="6E4B4AD8" w14:textId="75AF1ADF" w:rsidR="003C32EB" w:rsidRPr="00513E0C" w:rsidRDefault="003C32EB" w:rsidP="00683C63">
            <w:pPr>
              <w:pStyle w:val="TableRow"/>
              <w:rPr>
                <w:rFonts w:asciiTheme="minorHAnsi" w:hAnsiTheme="minorHAnsi" w:cstheme="minorHAnsi"/>
                <w:sz w:val="20"/>
                <w:szCs w:val="20"/>
              </w:rPr>
            </w:pPr>
            <w:r w:rsidRPr="00513E0C">
              <w:rPr>
                <w:rFonts w:asciiTheme="minorHAnsi" w:hAnsiTheme="minorHAnsi" w:cstheme="minorHAnsi"/>
                <w:sz w:val="20"/>
                <w:szCs w:val="20"/>
              </w:rPr>
              <w:t>Attendance of p</w:t>
            </w:r>
            <w:r w:rsidR="00187E19" w:rsidRPr="00513E0C">
              <w:rPr>
                <w:rFonts w:asciiTheme="minorHAnsi" w:hAnsiTheme="minorHAnsi" w:cstheme="minorHAnsi"/>
                <w:sz w:val="20"/>
                <w:szCs w:val="20"/>
              </w:rPr>
              <w:t xml:space="preserve">upils in receipt of PPG will be in line with national expectations.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9BE54" w14:textId="77777777" w:rsidR="009E34AE" w:rsidRDefault="009E34AE" w:rsidP="00683C63">
            <w:pPr>
              <w:pStyle w:val="TableRowCentered"/>
              <w:jc w:val="left"/>
              <w:rPr>
                <w:rFonts w:asciiTheme="minorHAnsi" w:hAnsiTheme="minorHAnsi" w:cstheme="minorHAnsi"/>
                <w:sz w:val="20"/>
              </w:rPr>
            </w:pPr>
          </w:p>
          <w:p w14:paraId="59833DF9" w14:textId="5E7C0C1E" w:rsidR="003C32EB" w:rsidRPr="00513E0C" w:rsidRDefault="00220600" w:rsidP="00683C63">
            <w:pPr>
              <w:pStyle w:val="TableRowCentered"/>
              <w:jc w:val="left"/>
              <w:rPr>
                <w:rFonts w:asciiTheme="minorHAnsi" w:hAnsiTheme="minorHAnsi" w:cstheme="minorHAnsi"/>
                <w:sz w:val="20"/>
              </w:rPr>
            </w:pPr>
            <w:r w:rsidRPr="00513E0C">
              <w:rPr>
                <w:rFonts w:asciiTheme="minorHAnsi" w:hAnsiTheme="minorHAnsi" w:cstheme="minorHAnsi"/>
                <w:sz w:val="20"/>
              </w:rPr>
              <w:t xml:space="preserve">Pupils in receipt of PPG </w:t>
            </w:r>
            <w:r w:rsidR="00610157" w:rsidRPr="00513E0C">
              <w:rPr>
                <w:rFonts w:asciiTheme="minorHAnsi" w:hAnsiTheme="minorHAnsi" w:cstheme="minorHAnsi"/>
                <w:sz w:val="20"/>
              </w:rPr>
              <w:t xml:space="preserve">will have improved attendance, and </w:t>
            </w:r>
            <w:r w:rsidR="00187E19" w:rsidRPr="00513E0C">
              <w:rPr>
                <w:rFonts w:asciiTheme="minorHAnsi" w:hAnsiTheme="minorHAnsi" w:cstheme="minorHAnsi"/>
                <w:sz w:val="20"/>
              </w:rPr>
              <w:t>attendance</w:t>
            </w:r>
            <w:r w:rsidR="00610157" w:rsidRPr="00513E0C">
              <w:rPr>
                <w:rFonts w:asciiTheme="minorHAnsi" w:hAnsiTheme="minorHAnsi" w:cstheme="minorHAnsi"/>
                <w:sz w:val="20"/>
              </w:rPr>
              <w:t xml:space="preserve"> will </w:t>
            </w:r>
            <w:r w:rsidR="007E1E36" w:rsidRPr="00513E0C">
              <w:rPr>
                <w:rFonts w:asciiTheme="minorHAnsi" w:hAnsiTheme="minorHAnsi" w:cstheme="minorHAnsi"/>
                <w:sz w:val="20"/>
              </w:rPr>
              <w:t xml:space="preserve">continue to </w:t>
            </w:r>
            <w:r w:rsidR="00610157" w:rsidRPr="00513E0C">
              <w:rPr>
                <w:rFonts w:asciiTheme="minorHAnsi" w:hAnsiTheme="minorHAnsi" w:cstheme="minorHAnsi"/>
                <w:sz w:val="20"/>
              </w:rPr>
              <w:t>be in line with non-disadvantaged pupils</w:t>
            </w:r>
            <w:r w:rsidR="002E5DD5" w:rsidRPr="00513E0C">
              <w:rPr>
                <w:rFonts w:asciiTheme="minorHAnsi" w:hAnsiTheme="minorHAnsi" w:cstheme="minorHAnsi"/>
                <w:sz w:val="20"/>
              </w:rPr>
              <w:t>, both at school and national levels.</w:t>
            </w:r>
          </w:p>
        </w:tc>
      </w:tr>
    </w:tbl>
    <w:p w14:paraId="23AF560A" w14:textId="03D78666" w:rsidR="00E66558" w:rsidRPr="000F3674" w:rsidRDefault="00120AB1" w:rsidP="008E67A7">
      <w:pPr>
        <w:suppressAutoHyphens w:val="0"/>
        <w:spacing w:after="0" w:line="240" w:lineRule="auto"/>
        <w:rPr>
          <w:rFonts w:asciiTheme="minorHAnsi" w:hAnsiTheme="minorHAnsi" w:cstheme="minorHAnsi"/>
        </w:rPr>
      </w:pPr>
      <w:r w:rsidRPr="000F3674">
        <w:rPr>
          <w:rFonts w:asciiTheme="minorHAnsi" w:hAnsiTheme="minorHAnsi" w:cstheme="minorHAnsi"/>
        </w:rPr>
        <w:br w:type="page"/>
      </w:r>
      <w:r w:rsidR="009D71E8" w:rsidRPr="000F3674">
        <w:rPr>
          <w:rFonts w:asciiTheme="minorHAnsi" w:hAnsiTheme="minorHAnsi" w:cstheme="minorHAnsi"/>
        </w:rPr>
        <w:lastRenderedPageBreak/>
        <w:t>Activity in this academic year</w:t>
      </w:r>
    </w:p>
    <w:p w14:paraId="188492FB" w14:textId="77777777" w:rsidR="00E66558" w:rsidRPr="000F3674" w:rsidRDefault="009D71E8">
      <w:pPr>
        <w:spacing w:after="480"/>
        <w:rPr>
          <w:rFonts w:asciiTheme="minorHAnsi" w:hAnsiTheme="minorHAnsi" w:cstheme="minorHAnsi"/>
        </w:rPr>
      </w:pPr>
      <w:r w:rsidRPr="000F3674">
        <w:rPr>
          <w:rFonts w:asciiTheme="minorHAnsi" w:hAnsiTheme="minorHAnsi" w:cstheme="minorHAnsi"/>
        </w:rPr>
        <w:t xml:space="preserve">This details how we intend to spend our pupil premium (and recovery premium funding) </w:t>
      </w:r>
      <w:r w:rsidRPr="000F3674">
        <w:rPr>
          <w:rFonts w:asciiTheme="minorHAnsi" w:hAnsiTheme="minorHAnsi" w:cstheme="minorHAnsi"/>
          <w:b/>
          <w:bCs/>
        </w:rPr>
        <w:t>this academic year</w:t>
      </w:r>
      <w:r w:rsidRPr="000F3674">
        <w:rPr>
          <w:rFonts w:asciiTheme="minorHAnsi" w:hAnsiTheme="minorHAnsi" w:cstheme="minorHAnsi"/>
        </w:rPr>
        <w:t xml:space="preserve"> to address the challenges listed above.</w:t>
      </w:r>
    </w:p>
    <w:p w14:paraId="31075664" w14:textId="77777777" w:rsidR="00E66558" w:rsidRPr="000F3674" w:rsidRDefault="009D71E8">
      <w:pPr>
        <w:pStyle w:val="Heading3"/>
        <w:rPr>
          <w:rFonts w:asciiTheme="minorHAnsi" w:hAnsiTheme="minorHAnsi" w:cstheme="minorHAnsi"/>
        </w:rPr>
      </w:pPr>
      <w:r w:rsidRPr="000F3674">
        <w:rPr>
          <w:rFonts w:asciiTheme="minorHAnsi" w:hAnsiTheme="minorHAnsi" w:cstheme="minorHAnsi"/>
        </w:rPr>
        <w:t>Teaching (for example, CPD, recruitment and retention)</w:t>
      </w:r>
    </w:p>
    <w:p w14:paraId="0189FE71" w14:textId="0E7F8B50" w:rsidR="00E66558" w:rsidRPr="000F3674" w:rsidRDefault="0015724D">
      <w:pPr>
        <w:rPr>
          <w:rFonts w:asciiTheme="minorHAnsi" w:hAnsiTheme="minorHAnsi" w:cstheme="minorHAnsi"/>
        </w:rPr>
      </w:pPr>
      <w:r>
        <w:rPr>
          <w:rFonts w:asciiTheme="minorHAnsi" w:hAnsiTheme="minorHAnsi" w:cstheme="minorHAnsi"/>
        </w:rPr>
        <w:t>Budgeted cost: £</w:t>
      </w:r>
      <w:r w:rsidR="002D5159">
        <w:rPr>
          <w:rFonts w:asciiTheme="minorHAnsi" w:hAnsiTheme="minorHAnsi" w:cstheme="minorHAnsi"/>
        </w:rPr>
        <w:t>35</w:t>
      </w:r>
      <w:r w:rsidR="00A15A66">
        <w:rPr>
          <w:rFonts w:asciiTheme="minorHAnsi" w:hAnsiTheme="minorHAnsi" w:cstheme="minorHAnsi"/>
        </w:rPr>
        <w:t>,000</w:t>
      </w:r>
    </w:p>
    <w:tbl>
      <w:tblPr>
        <w:tblW w:w="5000" w:type="pct"/>
        <w:tblCellMar>
          <w:left w:w="10" w:type="dxa"/>
          <w:right w:w="10" w:type="dxa"/>
        </w:tblCellMar>
        <w:tblLook w:val="04A0" w:firstRow="1" w:lastRow="0" w:firstColumn="1" w:lastColumn="0" w:noHBand="0" w:noVBand="1"/>
      </w:tblPr>
      <w:tblGrid>
        <w:gridCol w:w="2253"/>
        <w:gridCol w:w="5183"/>
        <w:gridCol w:w="2050"/>
      </w:tblGrid>
      <w:tr w:rsidR="00E90BC2" w:rsidRPr="000F3674" w14:paraId="129155FC" w14:textId="77777777" w:rsidTr="00417B12">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5F2ECCD"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Activity</w:t>
            </w:r>
          </w:p>
        </w:tc>
        <w:tc>
          <w:tcPr>
            <w:tcW w:w="5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3732D57"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Evidence that supports this approach</w:t>
            </w:r>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49F6924"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number(s) addressed</w:t>
            </w:r>
          </w:p>
        </w:tc>
      </w:tr>
      <w:tr w:rsidR="00E66558" w:rsidRPr="000F3674" w14:paraId="1177265B" w14:textId="77777777" w:rsidTr="00417B12">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AA942" w14:textId="77777777" w:rsidR="00557B98" w:rsidRDefault="00557B98" w:rsidP="00680917">
            <w:pPr>
              <w:pStyle w:val="TableRow"/>
              <w:spacing w:before="0" w:after="0"/>
              <w:rPr>
                <w:rFonts w:asciiTheme="minorHAnsi" w:hAnsiTheme="minorHAnsi" w:cstheme="minorHAnsi"/>
                <w:sz w:val="20"/>
                <w:szCs w:val="20"/>
              </w:rPr>
            </w:pPr>
            <w:r w:rsidRPr="00557B98">
              <w:rPr>
                <w:rFonts w:asciiTheme="minorHAnsi" w:hAnsiTheme="minorHAnsi" w:cstheme="minorHAnsi"/>
                <w:b/>
                <w:sz w:val="20"/>
                <w:szCs w:val="20"/>
              </w:rPr>
              <w:t>Phonics</w:t>
            </w:r>
          </w:p>
          <w:p w14:paraId="6C9C5818" w14:textId="6704ACCF" w:rsidR="008A5F19" w:rsidRPr="000F3674" w:rsidRDefault="002C3C3C" w:rsidP="00BE4858">
            <w:pPr>
              <w:pStyle w:val="TableRow"/>
              <w:spacing w:before="0" w:after="0"/>
              <w:rPr>
                <w:rFonts w:asciiTheme="minorHAnsi" w:hAnsiTheme="minorHAnsi" w:cstheme="minorHAnsi"/>
                <w:sz w:val="20"/>
                <w:szCs w:val="20"/>
              </w:rPr>
            </w:pPr>
            <w:r>
              <w:rPr>
                <w:rFonts w:asciiTheme="minorHAnsi" w:hAnsiTheme="minorHAnsi" w:cstheme="minorHAnsi"/>
                <w:sz w:val="20"/>
                <w:szCs w:val="20"/>
              </w:rPr>
              <w:t xml:space="preserve">Continue </w:t>
            </w:r>
            <w:r w:rsidR="00243B76">
              <w:rPr>
                <w:rFonts w:asciiTheme="minorHAnsi" w:hAnsiTheme="minorHAnsi" w:cstheme="minorHAnsi"/>
                <w:sz w:val="20"/>
                <w:szCs w:val="20"/>
              </w:rPr>
              <w:t>to embed</w:t>
            </w:r>
            <w:r>
              <w:rPr>
                <w:rFonts w:asciiTheme="minorHAnsi" w:hAnsiTheme="minorHAnsi" w:cstheme="minorHAnsi"/>
                <w:sz w:val="20"/>
                <w:szCs w:val="20"/>
              </w:rPr>
              <w:t xml:space="preserve"> </w:t>
            </w:r>
            <w:r w:rsidR="00E67A51" w:rsidRPr="000F3674">
              <w:rPr>
                <w:rFonts w:asciiTheme="minorHAnsi" w:hAnsiTheme="minorHAnsi" w:cstheme="minorHAnsi"/>
                <w:sz w:val="20"/>
                <w:szCs w:val="20"/>
              </w:rPr>
              <w:t xml:space="preserve">Little </w:t>
            </w:r>
            <w:proofErr w:type="spellStart"/>
            <w:r w:rsidR="00E67A51" w:rsidRPr="000F3674">
              <w:rPr>
                <w:rFonts w:asciiTheme="minorHAnsi" w:hAnsiTheme="minorHAnsi" w:cstheme="minorHAnsi"/>
                <w:sz w:val="20"/>
                <w:szCs w:val="20"/>
              </w:rPr>
              <w:t>Wandle</w:t>
            </w:r>
            <w:proofErr w:type="spellEnd"/>
            <w:r w:rsidR="008A5F19">
              <w:rPr>
                <w:rFonts w:asciiTheme="minorHAnsi" w:hAnsiTheme="minorHAnsi" w:cstheme="minorHAnsi"/>
                <w:sz w:val="20"/>
                <w:szCs w:val="20"/>
              </w:rPr>
              <w:t xml:space="preserve"> with absolute fidelity in </w:t>
            </w:r>
            <w:r w:rsidR="00557B98">
              <w:rPr>
                <w:rFonts w:asciiTheme="minorHAnsi" w:hAnsiTheme="minorHAnsi" w:cstheme="minorHAnsi"/>
                <w:sz w:val="20"/>
                <w:szCs w:val="20"/>
              </w:rPr>
              <w:t>EYFS (including Nursery)</w:t>
            </w:r>
            <w:r w:rsidR="008A5F19">
              <w:rPr>
                <w:rFonts w:asciiTheme="minorHAnsi" w:hAnsiTheme="minorHAnsi" w:cstheme="minorHAnsi"/>
                <w:sz w:val="20"/>
                <w:szCs w:val="20"/>
              </w:rPr>
              <w:t xml:space="preserve"> and KS1. Continue to w</w:t>
            </w:r>
            <w:r>
              <w:rPr>
                <w:rFonts w:asciiTheme="minorHAnsi" w:hAnsiTheme="minorHAnsi" w:cstheme="minorHAnsi"/>
                <w:sz w:val="20"/>
                <w:szCs w:val="20"/>
              </w:rPr>
              <w:t xml:space="preserve">ork alongside Mangotsfield Hub to ensure </w:t>
            </w:r>
            <w:r w:rsidR="008A5F19">
              <w:rPr>
                <w:rFonts w:asciiTheme="minorHAnsi" w:hAnsiTheme="minorHAnsi" w:cstheme="minorHAnsi"/>
                <w:sz w:val="20"/>
                <w:szCs w:val="20"/>
              </w:rPr>
              <w:t xml:space="preserve">good quality CPD and </w:t>
            </w:r>
            <w:r>
              <w:rPr>
                <w:rFonts w:asciiTheme="minorHAnsi" w:hAnsiTheme="minorHAnsi" w:cstheme="minorHAnsi"/>
                <w:sz w:val="20"/>
                <w:szCs w:val="20"/>
              </w:rPr>
              <w:t>best practice and outcomes for pupils in receipt of the Pupil Premium Grant</w:t>
            </w:r>
            <w:r w:rsidR="00B45CC2">
              <w:rPr>
                <w:rFonts w:asciiTheme="minorHAnsi" w:hAnsiTheme="minorHAnsi" w:cstheme="minorHAnsi"/>
                <w:sz w:val="20"/>
                <w:szCs w:val="20"/>
              </w:rPr>
              <w:t>.</w:t>
            </w:r>
          </w:p>
        </w:tc>
        <w:tc>
          <w:tcPr>
            <w:tcW w:w="5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A2760" w14:textId="77777777" w:rsidR="00CB5496" w:rsidRDefault="00CB5496" w:rsidP="000E1F14">
            <w:pPr>
              <w:pStyle w:val="TableRowCentered"/>
              <w:spacing w:before="0" w:after="0"/>
              <w:jc w:val="left"/>
              <w:rPr>
                <w:rFonts w:asciiTheme="minorHAnsi" w:hAnsiTheme="minorHAnsi" w:cstheme="minorHAnsi"/>
                <w:sz w:val="20"/>
              </w:rPr>
            </w:pPr>
          </w:p>
          <w:p w14:paraId="60846DBE" w14:textId="2BF16771" w:rsidR="00E66558" w:rsidRPr="000F3674" w:rsidRDefault="00C921BE" w:rsidP="000E1F14">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The EEF reports extensive evidence that a systematic approach to teaching phonics can make 5 months’ progress. </w:t>
            </w:r>
            <w:r w:rsidR="008027E8" w:rsidRPr="000F3674">
              <w:rPr>
                <w:rFonts w:asciiTheme="minorHAnsi" w:hAnsiTheme="minorHAnsi" w:cstheme="minorHAnsi"/>
                <w:sz w:val="20"/>
              </w:rPr>
              <w:t xml:space="preserve">Research </w:t>
            </w:r>
            <w:r w:rsidR="004A1333" w:rsidRPr="000F3674">
              <w:rPr>
                <w:rFonts w:asciiTheme="minorHAnsi" w:hAnsiTheme="minorHAnsi" w:cstheme="minorHAnsi"/>
                <w:sz w:val="20"/>
              </w:rPr>
              <w:t xml:space="preserve">specifically indicates that a systematic approach to Phonics is </w:t>
            </w:r>
            <w:r w:rsidR="008027E8" w:rsidRPr="000F3674">
              <w:rPr>
                <w:rFonts w:asciiTheme="minorHAnsi" w:hAnsiTheme="minorHAnsi" w:cstheme="minorHAnsi"/>
                <w:sz w:val="20"/>
              </w:rPr>
              <w:t xml:space="preserve">an </w:t>
            </w:r>
            <w:r w:rsidR="004A1333" w:rsidRPr="000F3674">
              <w:rPr>
                <w:rFonts w:asciiTheme="minorHAnsi" w:hAnsiTheme="minorHAnsi" w:cstheme="minorHAnsi"/>
                <w:sz w:val="20"/>
              </w:rPr>
              <w:t>‘</w:t>
            </w:r>
            <w:r w:rsidR="008027E8" w:rsidRPr="000F3674">
              <w:rPr>
                <w:rFonts w:asciiTheme="minorHAnsi" w:hAnsiTheme="minorHAnsi" w:cstheme="minorHAnsi"/>
                <w:sz w:val="20"/>
              </w:rPr>
              <w:t>important component in the development of reading skills,</w:t>
            </w:r>
            <w:r w:rsidR="004A1333" w:rsidRPr="000F3674">
              <w:rPr>
                <w:rFonts w:asciiTheme="minorHAnsi" w:hAnsiTheme="minorHAnsi" w:cstheme="minorHAnsi"/>
                <w:sz w:val="20"/>
              </w:rPr>
              <w:t xml:space="preserve"> </w:t>
            </w:r>
            <w:r w:rsidR="008027E8" w:rsidRPr="000F3674">
              <w:rPr>
                <w:rFonts w:asciiTheme="minorHAnsi" w:hAnsiTheme="minorHAnsi" w:cstheme="minorHAnsi"/>
                <w:sz w:val="20"/>
              </w:rPr>
              <w:t xml:space="preserve">particularly for children from disadvantaged </w:t>
            </w:r>
            <w:proofErr w:type="gramStart"/>
            <w:r w:rsidR="008027E8" w:rsidRPr="000F3674">
              <w:rPr>
                <w:rFonts w:asciiTheme="minorHAnsi" w:hAnsiTheme="minorHAnsi" w:cstheme="minorHAnsi"/>
                <w:sz w:val="20"/>
              </w:rPr>
              <w:t>backgrounds’</w:t>
            </w:r>
            <w:proofErr w:type="gramEnd"/>
            <w:r w:rsidR="008027E8" w:rsidRPr="000F3674">
              <w:rPr>
                <w:rFonts w:asciiTheme="minorHAnsi" w:hAnsiTheme="minorHAnsi" w:cstheme="minorHAnsi"/>
                <w:sz w:val="20"/>
              </w:rPr>
              <w:t>.</w:t>
            </w:r>
            <w:r w:rsidR="000E1F14" w:rsidRPr="000F3674">
              <w:rPr>
                <w:rFonts w:asciiTheme="minorHAnsi" w:hAnsiTheme="minorHAnsi" w:cstheme="minorHAnsi"/>
                <w:sz w:val="20"/>
              </w:rPr>
              <w:t xml:space="preserve"> Furthermore, the EEF identifies that all staff should receive training to </w:t>
            </w:r>
            <w:r w:rsidR="000E1F14" w:rsidRPr="000F3674">
              <w:rPr>
                <w:rFonts w:asciiTheme="minorHAnsi" w:hAnsiTheme="minorHAnsi" w:cstheme="minorHAnsi"/>
              </w:rPr>
              <w:t>‘</w:t>
            </w:r>
            <w:r w:rsidR="000E1F14" w:rsidRPr="000F3674">
              <w:rPr>
                <w:rFonts w:asciiTheme="minorHAnsi" w:hAnsiTheme="minorHAnsi" w:cstheme="minorHAnsi"/>
                <w:sz w:val="20"/>
              </w:rPr>
              <w:t>ensure all staff have the necessary pedagogical skills and content knowledge’ to deliver a Systemati</w:t>
            </w:r>
            <w:r w:rsidR="006420CD" w:rsidRPr="000F3674">
              <w:rPr>
                <w:rFonts w:asciiTheme="minorHAnsi" w:hAnsiTheme="minorHAnsi" w:cstheme="minorHAnsi"/>
                <w:sz w:val="20"/>
              </w:rPr>
              <w:t xml:space="preserve">c Synthetic Phonics programme. </w:t>
            </w:r>
          </w:p>
          <w:p w14:paraId="5372F83A" w14:textId="77777777" w:rsidR="006420CD" w:rsidRPr="000F3674" w:rsidRDefault="005B40B3" w:rsidP="006420CD">
            <w:pPr>
              <w:pStyle w:val="TableRowCentered"/>
              <w:spacing w:before="0" w:after="0"/>
              <w:jc w:val="left"/>
              <w:rPr>
                <w:rFonts w:asciiTheme="minorHAnsi" w:hAnsiTheme="minorHAnsi" w:cstheme="minorHAnsi"/>
                <w:sz w:val="20"/>
              </w:rPr>
            </w:pPr>
            <w:hyperlink r:id="rId12" w:history="1">
              <w:r w:rsidR="006420CD" w:rsidRPr="000F3674">
                <w:rPr>
                  <w:rStyle w:val="Hyperlink"/>
                  <w:rFonts w:asciiTheme="minorHAnsi" w:hAnsiTheme="minorHAnsi" w:cstheme="minorHAnsi"/>
                  <w:sz w:val="20"/>
                </w:rPr>
                <w:t>Phonics | EEF (educationendowmentfoundation.org.uk)</w:t>
              </w:r>
            </w:hyperlink>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9999D" w14:textId="2A19348E" w:rsidR="00E66558" w:rsidRPr="000F3674" w:rsidRDefault="00BF17DA" w:rsidP="00BF17DA">
            <w:pPr>
              <w:pStyle w:val="TableRowCentered"/>
              <w:spacing w:before="0" w:after="0"/>
              <w:ind w:left="0"/>
              <w:jc w:val="left"/>
              <w:rPr>
                <w:rFonts w:asciiTheme="minorHAnsi" w:hAnsiTheme="minorHAnsi" w:cstheme="minorHAnsi"/>
                <w:sz w:val="20"/>
              </w:rPr>
            </w:pPr>
            <w:r>
              <w:rPr>
                <w:rFonts w:asciiTheme="minorHAnsi" w:hAnsiTheme="minorHAnsi" w:cstheme="minorHAnsi"/>
                <w:sz w:val="20"/>
              </w:rPr>
              <w:t xml:space="preserve">1, </w:t>
            </w:r>
            <w:r w:rsidR="00C83F6A">
              <w:rPr>
                <w:rFonts w:asciiTheme="minorHAnsi" w:hAnsiTheme="minorHAnsi" w:cstheme="minorHAnsi"/>
                <w:sz w:val="20"/>
              </w:rPr>
              <w:t xml:space="preserve">3, </w:t>
            </w:r>
            <w:r w:rsidR="002C23F5">
              <w:rPr>
                <w:rFonts w:asciiTheme="minorHAnsi" w:hAnsiTheme="minorHAnsi" w:cstheme="minorHAnsi"/>
                <w:sz w:val="20"/>
              </w:rPr>
              <w:t>4</w:t>
            </w:r>
          </w:p>
        </w:tc>
      </w:tr>
      <w:tr w:rsidR="001D4455" w:rsidRPr="000F3674" w14:paraId="67D534DD" w14:textId="77777777" w:rsidTr="00417B12">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073086" w14:textId="79D6AA7B" w:rsidR="00F447A2" w:rsidRPr="00557B98" w:rsidRDefault="00C508C5" w:rsidP="00F447A2">
            <w:pPr>
              <w:pStyle w:val="TableRow"/>
              <w:spacing w:before="0" w:after="0"/>
              <w:rPr>
                <w:rFonts w:asciiTheme="minorHAnsi" w:hAnsiTheme="minorHAnsi" w:cstheme="minorHAnsi"/>
                <w:b/>
                <w:sz w:val="20"/>
                <w:szCs w:val="20"/>
              </w:rPr>
            </w:pPr>
            <w:r>
              <w:rPr>
                <w:rFonts w:asciiTheme="minorHAnsi" w:hAnsiTheme="minorHAnsi" w:cstheme="minorHAnsi"/>
                <w:b/>
                <w:sz w:val="20"/>
                <w:szCs w:val="20"/>
              </w:rPr>
              <w:t xml:space="preserve">EYFS and KS1 </w:t>
            </w:r>
            <w:r w:rsidR="00557B98" w:rsidRPr="00557B98">
              <w:rPr>
                <w:rFonts w:asciiTheme="minorHAnsi" w:hAnsiTheme="minorHAnsi" w:cstheme="minorHAnsi"/>
                <w:b/>
                <w:sz w:val="20"/>
                <w:szCs w:val="20"/>
              </w:rPr>
              <w:t>Reading</w:t>
            </w:r>
          </w:p>
          <w:p w14:paraId="0379DE28" w14:textId="008E8CD7" w:rsidR="001D4455" w:rsidRDefault="00557B98" w:rsidP="016392F5">
            <w:pPr>
              <w:pStyle w:val="TableRow"/>
              <w:spacing w:before="0" w:after="0"/>
              <w:rPr>
                <w:rFonts w:asciiTheme="minorHAnsi" w:hAnsiTheme="minorHAnsi" w:cstheme="minorBidi"/>
                <w:sz w:val="20"/>
                <w:szCs w:val="20"/>
              </w:rPr>
            </w:pPr>
            <w:r>
              <w:rPr>
                <w:rFonts w:asciiTheme="minorHAnsi" w:hAnsiTheme="minorHAnsi" w:cstheme="minorBidi"/>
                <w:sz w:val="20"/>
                <w:szCs w:val="20"/>
              </w:rPr>
              <w:t>Continue with</w:t>
            </w:r>
            <w:r w:rsidR="00AA6110" w:rsidRPr="016392F5">
              <w:rPr>
                <w:rFonts w:asciiTheme="minorHAnsi" w:hAnsiTheme="minorHAnsi" w:cstheme="minorBidi"/>
                <w:sz w:val="20"/>
                <w:szCs w:val="20"/>
              </w:rPr>
              <w:t xml:space="preserve"> ‘r</w:t>
            </w:r>
            <w:r w:rsidR="001D4455" w:rsidRPr="016392F5">
              <w:rPr>
                <w:rFonts w:asciiTheme="minorHAnsi" w:hAnsiTheme="minorHAnsi" w:cstheme="minorBidi"/>
                <w:sz w:val="20"/>
                <w:szCs w:val="20"/>
              </w:rPr>
              <w:t>eading squads</w:t>
            </w:r>
            <w:r w:rsidR="00AA6110" w:rsidRPr="016392F5">
              <w:rPr>
                <w:rFonts w:asciiTheme="minorHAnsi" w:hAnsiTheme="minorHAnsi" w:cstheme="minorBidi"/>
                <w:sz w:val="20"/>
                <w:szCs w:val="20"/>
              </w:rPr>
              <w:t>’</w:t>
            </w:r>
            <w:r w:rsidR="001D4455" w:rsidRPr="016392F5">
              <w:rPr>
                <w:rFonts w:asciiTheme="minorHAnsi" w:hAnsiTheme="minorHAnsi" w:cstheme="minorBidi"/>
                <w:sz w:val="20"/>
                <w:szCs w:val="20"/>
              </w:rPr>
              <w:t xml:space="preserve"> </w:t>
            </w:r>
            <w:r w:rsidR="00AA6110" w:rsidRPr="016392F5">
              <w:rPr>
                <w:rFonts w:asciiTheme="minorHAnsi" w:hAnsiTheme="minorHAnsi" w:cstheme="minorBidi"/>
                <w:sz w:val="20"/>
                <w:szCs w:val="20"/>
              </w:rPr>
              <w:t>across</w:t>
            </w:r>
            <w:r w:rsidR="001D4455" w:rsidRPr="016392F5">
              <w:rPr>
                <w:rFonts w:asciiTheme="minorHAnsi" w:hAnsiTheme="minorHAnsi" w:cstheme="minorBidi"/>
                <w:sz w:val="20"/>
                <w:szCs w:val="20"/>
              </w:rPr>
              <w:t xml:space="preserve"> </w:t>
            </w:r>
            <w:r>
              <w:rPr>
                <w:rFonts w:asciiTheme="minorHAnsi" w:hAnsiTheme="minorHAnsi" w:cstheme="minorBidi"/>
                <w:sz w:val="20"/>
                <w:szCs w:val="20"/>
              </w:rPr>
              <w:t>Reception</w:t>
            </w:r>
            <w:r w:rsidR="001D4455" w:rsidRPr="016392F5">
              <w:rPr>
                <w:rFonts w:asciiTheme="minorHAnsi" w:hAnsiTheme="minorHAnsi" w:cstheme="minorBidi"/>
                <w:sz w:val="20"/>
                <w:szCs w:val="20"/>
              </w:rPr>
              <w:t xml:space="preserve"> and KS1</w:t>
            </w:r>
            <w:r w:rsidR="00B96C3B" w:rsidRPr="016392F5">
              <w:rPr>
                <w:rFonts w:asciiTheme="minorHAnsi" w:hAnsiTheme="minorHAnsi" w:cstheme="minorBidi"/>
                <w:sz w:val="20"/>
                <w:szCs w:val="20"/>
              </w:rPr>
              <w:t xml:space="preserve"> </w:t>
            </w:r>
            <w:r w:rsidR="00AA6110" w:rsidRPr="016392F5">
              <w:rPr>
                <w:rFonts w:asciiTheme="minorHAnsi" w:hAnsiTheme="minorHAnsi" w:cstheme="minorBidi"/>
                <w:sz w:val="20"/>
                <w:szCs w:val="20"/>
              </w:rPr>
              <w:t>to support pupils core aspects of reading: decoding, prosody and comprehension</w:t>
            </w:r>
            <w:r>
              <w:rPr>
                <w:rFonts w:asciiTheme="minorHAnsi" w:hAnsiTheme="minorHAnsi" w:cstheme="minorBidi"/>
                <w:sz w:val="20"/>
                <w:szCs w:val="20"/>
              </w:rPr>
              <w:t xml:space="preserve">. Little </w:t>
            </w:r>
            <w:proofErr w:type="spellStart"/>
            <w:r>
              <w:rPr>
                <w:rFonts w:asciiTheme="minorHAnsi" w:hAnsiTheme="minorHAnsi" w:cstheme="minorBidi"/>
                <w:sz w:val="20"/>
                <w:szCs w:val="20"/>
              </w:rPr>
              <w:t>Wandle</w:t>
            </w:r>
            <w:proofErr w:type="spellEnd"/>
            <w:r>
              <w:rPr>
                <w:rFonts w:asciiTheme="minorHAnsi" w:hAnsiTheme="minorHAnsi" w:cstheme="minorBidi"/>
                <w:sz w:val="20"/>
                <w:szCs w:val="20"/>
              </w:rPr>
              <w:t xml:space="preserve"> reading books introduced in Nursery.</w:t>
            </w:r>
          </w:p>
          <w:p w14:paraId="65DD58BF" w14:textId="3E11CA22" w:rsidR="00557B98" w:rsidRPr="000F3674" w:rsidRDefault="00C508C5" w:rsidP="00C508C5">
            <w:pPr>
              <w:pStyle w:val="TableRow"/>
              <w:spacing w:before="0" w:after="0"/>
              <w:rPr>
                <w:rFonts w:asciiTheme="minorHAnsi" w:hAnsiTheme="minorHAnsi" w:cstheme="minorBidi"/>
                <w:sz w:val="20"/>
                <w:szCs w:val="20"/>
              </w:rPr>
            </w:pPr>
            <w:r>
              <w:rPr>
                <w:rFonts w:asciiTheme="minorHAnsi" w:hAnsiTheme="minorHAnsi" w:cstheme="minorBidi"/>
                <w:sz w:val="20"/>
                <w:szCs w:val="20"/>
              </w:rPr>
              <w:t>T</w:t>
            </w:r>
            <w:r w:rsidR="00557B98">
              <w:rPr>
                <w:rFonts w:asciiTheme="minorHAnsi" w:hAnsiTheme="minorHAnsi" w:cstheme="minorHAnsi"/>
                <w:sz w:val="20"/>
                <w:szCs w:val="20"/>
              </w:rPr>
              <w:t>eaching Assistants funded to enable reading groups in Reception and Key Stage 1</w:t>
            </w:r>
            <w:r>
              <w:rPr>
                <w:rFonts w:asciiTheme="minorHAnsi" w:hAnsiTheme="minorHAnsi" w:cstheme="minorHAnsi"/>
                <w:sz w:val="20"/>
                <w:szCs w:val="20"/>
              </w:rPr>
              <w:t>.</w:t>
            </w:r>
          </w:p>
        </w:tc>
        <w:tc>
          <w:tcPr>
            <w:tcW w:w="5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2E03D" w14:textId="77777777" w:rsidR="00CB5496" w:rsidRDefault="00CB5496" w:rsidP="001B761C">
            <w:pPr>
              <w:pStyle w:val="TableRowCentered"/>
              <w:spacing w:before="0" w:after="0"/>
              <w:jc w:val="left"/>
              <w:rPr>
                <w:rFonts w:asciiTheme="minorHAnsi" w:hAnsiTheme="minorHAnsi" w:cstheme="minorHAnsi"/>
                <w:sz w:val="20"/>
              </w:rPr>
            </w:pPr>
          </w:p>
          <w:p w14:paraId="77A28FF1" w14:textId="123058FF" w:rsidR="001D4455" w:rsidRPr="000F3674" w:rsidRDefault="00AA6110" w:rsidP="001B761C">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The EEF states that, ‘it is important that children are successful in making progress in all aspects of reading including comprehension, the development of vocabulary and spelling, which should also be taught explicitly’.</w:t>
            </w:r>
            <w:r w:rsidR="004A1333" w:rsidRPr="000F3674">
              <w:rPr>
                <w:rFonts w:asciiTheme="minorHAnsi" w:hAnsiTheme="minorHAnsi" w:cstheme="minorHAnsi"/>
                <w:sz w:val="20"/>
              </w:rPr>
              <w:t xml:space="preserve"> </w:t>
            </w:r>
            <w:r w:rsidR="00E21005" w:rsidRPr="000F3674">
              <w:rPr>
                <w:rFonts w:asciiTheme="minorHAnsi" w:hAnsiTheme="minorHAnsi" w:cstheme="minorHAnsi"/>
                <w:sz w:val="20"/>
              </w:rPr>
              <w:t xml:space="preserve">It emphasises that ‘effective phonics techniques are usually embedded in a rich literacy environment for early </w:t>
            </w:r>
            <w:proofErr w:type="gramStart"/>
            <w:r w:rsidR="00E21005" w:rsidRPr="000F3674">
              <w:rPr>
                <w:rFonts w:asciiTheme="minorHAnsi" w:hAnsiTheme="minorHAnsi" w:cstheme="minorHAnsi"/>
                <w:sz w:val="20"/>
              </w:rPr>
              <w:t>readers’</w:t>
            </w:r>
            <w:proofErr w:type="gramEnd"/>
            <w:r w:rsidR="00E21005" w:rsidRPr="000F3674">
              <w:rPr>
                <w:rFonts w:asciiTheme="minorHAnsi" w:hAnsiTheme="minorHAnsi" w:cstheme="minorHAnsi"/>
                <w:sz w:val="20"/>
              </w:rPr>
              <w:t>.</w:t>
            </w:r>
          </w:p>
          <w:p w14:paraId="3890CE81" w14:textId="77777777" w:rsidR="006420CD" w:rsidRDefault="005B40B3" w:rsidP="001B761C">
            <w:pPr>
              <w:pStyle w:val="TableRowCentered"/>
              <w:spacing w:before="0" w:after="0"/>
              <w:jc w:val="left"/>
              <w:rPr>
                <w:rStyle w:val="Hyperlink"/>
                <w:rFonts w:asciiTheme="minorHAnsi" w:hAnsiTheme="minorHAnsi" w:cstheme="minorHAnsi"/>
                <w:sz w:val="20"/>
              </w:rPr>
            </w:pPr>
            <w:hyperlink r:id="rId13" w:history="1">
              <w:r w:rsidR="006420CD" w:rsidRPr="000F3674">
                <w:rPr>
                  <w:rStyle w:val="Hyperlink"/>
                  <w:rFonts w:asciiTheme="minorHAnsi" w:hAnsiTheme="minorHAnsi" w:cstheme="minorHAnsi"/>
                  <w:sz w:val="20"/>
                </w:rPr>
                <w:t>Reading comprehension strategies | EEF (educationendowmentfoundation.org.uk)</w:t>
              </w:r>
            </w:hyperlink>
          </w:p>
          <w:p w14:paraId="4123972D" w14:textId="77777777" w:rsidR="0078400D" w:rsidRDefault="0078400D" w:rsidP="001B761C">
            <w:pPr>
              <w:pStyle w:val="TableRowCentered"/>
              <w:spacing w:before="0" w:after="0"/>
              <w:jc w:val="left"/>
              <w:rPr>
                <w:rFonts w:asciiTheme="minorHAnsi" w:hAnsiTheme="minorHAnsi" w:cstheme="minorHAnsi"/>
                <w:sz w:val="20"/>
              </w:rPr>
            </w:pPr>
          </w:p>
          <w:p w14:paraId="4AC91F6D" w14:textId="77777777" w:rsidR="0078400D" w:rsidRDefault="0078400D" w:rsidP="001B761C">
            <w:pPr>
              <w:pStyle w:val="TableRowCentered"/>
              <w:spacing w:before="0" w:after="0"/>
              <w:jc w:val="left"/>
              <w:rPr>
                <w:rFonts w:asciiTheme="minorHAnsi" w:hAnsiTheme="minorHAnsi" w:cstheme="minorHAnsi"/>
                <w:sz w:val="20"/>
              </w:rPr>
            </w:pPr>
            <w:r>
              <w:rPr>
                <w:rFonts w:asciiTheme="minorHAnsi" w:hAnsiTheme="minorHAnsi" w:cstheme="minorHAnsi"/>
                <w:sz w:val="20"/>
              </w:rPr>
              <w:t>‘</w:t>
            </w:r>
            <w:r w:rsidRPr="0078400D">
              <w:rPr>
                <w:rFonts w:asciiTheme="minorHAnsi" w:hAnsiTheme="minorHAnsi" w:cstheme="minorHAnsi"/>
                <w:sz w:val="20"/>
              </w:rPr>
              <w:t>Good implementation of phonics programmes will also consider pupils wider reading skills and will identify where pupils are struggling with aspects of reading other than decoding that might be targeted through other approaches such as the explicit teaching of reading comprehension strategies</w:t>
            </w:r>
            <w:r w:rsidR="00A403E7">
              <w:rPr>
                <w:rFonts w:asciiTheme="minorHAnsi" w:hAnsiTheme="minorHAnsi" w:cstheme="minorHAnsi"/>
                <w:sz w:val="20"/>
              </w:rPr>
              <w:t>’</w:t>
            </w:r>
          </w:p>
          <w:p w14:paraId="32791AB8" w14:textId="3966720B" w:rsidR="00A403E7" w:rsidRPr="000F3674" w:rsidRDefault="005B40B3" w:rsidP="00BE4858">
            <w:pPr>
              <w:pStyle w:val="TableRowCentered"/>
              <w:spacing w:before="0" w:after="0"/>
              <w:jc w:val="left"/>
              <w:rPr>
                <w:rFonts w:asciiTheme="minorHAnsi" w:hAnsiTheme="minorHAnsi" w:cstheme="minorHAnsi"/>
                <w:sz w:val="20"/>
              </w:rPr>
            </w:pPr>
            <w:hyperlink r:id="rId14" w:history="1">
              <w:r w:rsidR="00A403E7" w:rsidRPr="00A53601">
                <w:rPr>
                  <w:rStyle w:val="Hyperlink"/>
                  <w:rFonts w:asciiTheme="minorHAnsi" w:hAnsiTheme="minorHAnsi" w:cstheme="minorHAnsi"/>
                  <w:sz w:val="20"/>
                </w:rPr>
                <w:t>https://educationendowmentfoundation.org.uk/education-evidence/teaching-learning-toolkit/phonics</w:t>
              </w:r>
            </w:hyperlink>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02DC95" w14:textId="03E6F9DB" w:rsidR="001D4455" w:rsidRPr="000F3674" w:rsidRDefault="00BF17DA" w:rsidP="001B761C">
            <w:pPr>
              <w:pStyle w:val="TableRowCentered"/>
              <w:spacing w:before="0" w:after="0"/>
              <w:jc w:val="left"/>
              <w:rPr>
                <w:rFonts w:asciiTheme="minorHAnsi" w:hAnsiTheme="minorHAnsi" w:cstheme="minorHAnsi"/>
                <w:sz w:val="20"/>
              </w:rPr>
            </w:pPr>
            <w:r>
              <w:rPr>
                <w:rFonts w:asciiTheme="minorHAnsi" w:hAnsiTheme="minorHAnsi" w:cstheme="minorHAnsi"/>
                <w:sz w:val="20"/>
              </w:rPr>
              <w:t xml:space="preserve">1, </w:t>
            </w:r>
            <w:r w:rsidR="00C83F6A">
              <w:rPr>
                <w:rFonts w:asciiTheme="minorHAnsi" w:hAnsiTheme="minorHAnsi" w:cstheme="minorHAnsi"/>
                <w:sz w:val="20"/>
              </w:rPr>
              <w:t xml:space="preserve">3, </w:t>
            </w:r>
            <w:r w:rsidR="002C23F5">
              <w:rPr>
                <w:rFonts w:asciiTheme="minorHAnsi" w:hAnsiTheme="minorHAnsi" w:cstheme="minorHAnsi"/>
                <w:sz w:val="20"/>
              </w:rPr>
              <w:t>4</w:t>
            </w:r>
          </w:p>
        </w:tc>
      </w:tr>
      <w:tr w:rsidR="008358F8" w:rsidRPr="000F3674" w14:paraId="7899ACB7" w14:textId="77777777" w:rsidTr="00417B12">
        <w:trPr>
          <w:trHeight w:val="558"/>
        </w:trPr>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EDAFC8" w14:textId="000D3231" w:rsidR="00657E15" w:rsidRPr="000649BB" w:rsidRDefault="000649BB" w:rsidP="001B761C">
            <w:pPr>
              <w:pStyle w:val="TableRow"/>
              <w:spacing w:before="0" w:after="0"/>
              <w:rPr>
                <w:rFonts w:asciiTheme="minorHAnsi" w:hAnsiTheme="minorHAnsi" w:cstheme="minorHAnsi"/>
                <w:b/>
                <w:sz w:val="20"/>
                <w:szCs w:val="20"/>
              </w:rPr>
            </w:pPr>
            <w:r w:rsidRPr="000649BB">
              <w:rPr>
                <w:rFonts w:asciiTheme="minorHAnsi" w:hAnsiTheme="minorHAnsi" w:cstheme="minorHAnsi"/>
                <w:b/>
                <w:sz w:val="20"/>
                <w:szCs w:val="20"/>
              </w:rPr>
              <w:t>Key Stage 2 Reading</w:t>
            </w:r>
          </w:p>
          <w:p w14:paraId="4412AF35" w14:textId="6E6800DB" w:rsidR="00657E15" w:rsidRDefault="00E90BC2" w:rsidP="001B761C">
            <w:pPr>
              <w:pStyle w:val="TableRow"/>
              <w:spacing w:before="0" w:after="0"/>
              <w:rPr>
                <w:rFonts w:asciiTheme="minorHAnsi" w:hAnsiTheme="minorHAnsi" w:cstheme="minorHAnsi"/>
                <w:sz w:val="20"/>
                <w:szCs w:val="20"/>
              </w:rPr>
            </w:pPr>
            <w:r>
              <w:rPr>
                <w:rFonts w:asciiTheme="minorHAnsi" w:hAnsiTheme="minorHAnsi" w:cstheme="minorBidi"/>
                <w:sz w:val="20"/>
                <w:szCs w:val="20"/>
              </w:rPr>
              <w:t xml:space="preserve">Appointment of KS2 Reading Lead and </w:t>
            </w:r>
            <w:r w:rsidR="000649BB">
              <w:rPr>
                <w:rFonts w:asciiTheme="minorHAnsi" w:hAnsiTheme="minorHAnsi" w:cstheme="minorBidi"/>
                <w:sz w:val="20"/>
                <w:szCs w:val="20"/>
              </w:rPr>
              <w:t xml:space="preserve">Implementation of FRED’s Teaching of Whole Class Reading across Key Stage 2 (and Year 2). </w:t>
            </w:r>
          </w:p>
          <w:p w14:paraId="1BD86510" w14:textId="77777777" w:rsidR="00657E15" w:rsidRPr="000F3674" w:rsidRDefault="00657E15" w:rsidP="00657E15">
            <w:pPr>
              <w:pStyle w:val="TableRow"/>
              <w:spacing w:before="0" w:after="0"/>
              <w:ind w:left="0"/>
              <w:rPr>
                <w:rFonts w:asciiTheme="minorHAnsi" w:hAnsiTheme="minorHAnsi" w:cstheme="minorHAnsi"/>
                <w:sz w:val="20"/>
                <w:szCs w:val="20"/>
              </w:rPr>
            </w:pPr>
          </w:p>
        </w:tc>
        <w:tc>
          <w:tcPr>
            <w:tcW w:w="5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FD2C5" w14:textId="77777777" w:rsidR="00657E15" w:rsidRDefault="00657E15" w:rsidP="00E2533F">
            <w:pPr>
              <w:pStyle w:val="TableRowCentered"/>
              <w:spacing w:before="0" w:after="0"/>
              <w:ind w:left="0"/>
              <w:jc w:val="left"/>
              <w:rPr>
                <w:rFonts w:asciiTheme="minorHAnsi" w:hAnsiTheme="minorHAnsi" w:cstheme="minorHAnsi"/>
                <w:sz w:val="20"/>
              </w:rPr>
            </w:pPr>
          </w:p>
          <w:p w14:paraId="696986F4" w14:textId="3FECEA99" w:rsidR="001E4104" w:rsidRPr="009757D0" w:rsidRDefault="00F83A70" w:rsidP="009757D0">
            <w:pPr>
              <w:pStyle w:val="TableRowCentered"/>
              <w:spacing w:before="0" w:after="0"/>
              <w:ind w:left="0"/>
              <w:jc w:val="left"/>
              <w:rPr>
                <w:rFonts w:asciiTheme="minorHAnsi" w:hAnsiTheme="minorHAnsi" w:cstheme="minorHAnsi"/>
                <w:color w:val="0000FF"/>
                <w:sz w:val="20"/>
                <w:u w:val="single"/>
              </w:rPr>
            </w:pPr>
            <w:r>
              <w:rPr>
                <w:rFonts w:asciiTheme="minorHAnsi" w:hAnsiTheme="minorHAnsi" w:cstheme="minorHAnsi"/>
                <w:sz w:val="20"/>
              </w:rPr>
              <w:t>The EEF states that, ‘</w:t>
            </w:r>
            <w:r w:rsidR="00CB5496" w:rsidRPr="00CB5496">
              <w:rPr>
                <w:rFonts w:asciiTheme="minorHAnsi" w:hAnsiTheme="minorHAnsi" w:cstheme="minorHAnsi"/>
                <w:sz w:val="20"/>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r w:rsidR="00E90BC2">
              <w:rPr>
                <w:rFonts w:asciiTheme="minorHAnsi" w:hAnsiTheme="minorHAnsi" w:cstheme="minorHAnsi"/>
                <w:sz w:val="20"/>
              </w:rPr>
              <w:t xml:space="preserve"> </w:t>
            </w:r>
            <w:hyperlink r:id="rId15" w:history="1">
              <w:r w:rsidR="00CB5496" w:rsidRPr="00545AB6">
                <w:rPr>
                  <w:rStyle w:val="Hyperlink"/>
                  <w:rFonts w:asciiTheme="minorHAnsi" w:hAnsiTheme="minorHAnsi" w:cstheme="minorHAnsi"/>
                  <w:sz w:val="20"/>
                </w:rPr>
                <w:t>https://educationendowmentfoundation.org.uk/education-evidence/teaching-learning-toolkit/reading-comprehension-strategies</w:t>
              </w:r>
            </w:hyperlink>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B1F3A" w14:textId="253BD21F" w:rsidR="008358F8" w:rsidRPr="000F3674" w:rsidRDefault="00BF17DA" w:rsidP="001B761C">
            <w:pPr>
              <w:pStyle w:val="TableRowCentered"/>
              <w:spacing w:before="0" w:after="0"/>
              <w:jc w:val="left"/>
              <w:rPr>
                <w:rFonts w:asciiTheme="minorHAnsi" w:hAnsiTheme="minorHAnsi" w:cstheme="minorHAnsi"/>
                <w:sz w:val="20"/>
              </w:rPr>
            </w:pPr>
            <w:r>
              <w:rPr>
                <w:rFonts w:asciiTheme="minorHAnsi" w:hAnsiTheme="minorHAnsi" w:cstheme="minorHAnsi"/>
                <w:sz w:val="20"/>
              </w:rPr>
              <w:t xml:space="preserve">1, </w:t>
            </w:r>
            <w:r w:rsidR="00C83F6A">
              <w:rPr>
                <w:rFonts w:asciiTheme="minorHAnsi" w:hAnsiTheme="minorHAnsi" w:cstheme="minorHAnsi"/>
                <w:sz w:val="20"/>
              </w:rPr>
              <w:t xml:space="preserve">3, </w:t>
            </w:r>
            <w:r w:rsidR="002C23F5">
              <w:rPr>
                <w:rFonts w:asciiTheme="minorHAnsi" w:hAnsiTheme="minorHAnsi" w:cstheme="minorHAnsi"/>
                <w:sz w:val="20"/>
              </w:rPr>
              <w:t>4</w:t>
            </w:r>
          </w:p>
        </w:tc>
      </w:tr>
      <w:tr w:rsidR="00C508C5" w:rsidRPr="000F3674" w14:paraId="6209996A" w14:textId="77777777" w:rsidTr="00417B12">
        <w:trPr>
          <w:trHeight w:val="1550"/>
        </w:trPr>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063CFE" w14:textId="77777777" w:rsidR="00F66928" w:rsidRPr="001E4104" w:rsidRDefault="00F66928" w:rsidP="002D05EE">
            <w:pPr>
              <w:pStyle w:val="TableRow"/>
              <w:spacing w:before="0" w:after="0"/>
              <w:rPr>
                <w:rFonts w:asciiTheme="minorHAnsi" w:hAnsiTheme="minorHAnsi" w:cstheme="minorHAnsi"/>
                <w:b/>
                <w:sz w:val="20"/>
                <w:szCs w:val="20"/>
              </w:rPr>
            </w:pPr>
            <w:r w:rsidRPr="001E4104">
              <w:rPr>
                <w:rFonts w:asciiTheme="minorHAnsi" w:hAnsiTheme="minorHAnsi" w:cstheme="minorHAnsi"/>
                <w:b/>
                <w:sz w:val="20"/>
                <w:szCs w:val="20"/>
              </w:rPr>
              <w:lastRenderedPageBreak/>
              <w:t>Writing</w:t>
            </w:r>
          </w:p>
          <w:p w14:paraId="7AB82EB9" w14:textId="69ABBB44" w:rsidR="002D05EE" w:rsidRPr="001E4104" w:rsidRDefault="002D05EE" w:rsidP="002D05EE">
            <w:pPr>
              <w:pStyle w:val="TableRow"/>
              <w:spacing w:before="0" w:after="0"/>
              <w:rPr>
                <w:rFonts w:asciiTheme="minorHAnsi" w:hAnsiTheme="minorHAnsi" w:cstheme="minorHAnsi"/>
                <w:sz w:val="20"/>
                <w:szCs w:val="20"/>
              </w:rPr>
            </w:pPr>
            <w:r w:rsidRPr="001E4104">
              <w:rPr>
                <w:rFonts w:asciiTheme="minorHAnsi" w:hAnsiTheme="minorHAnsi" w:cstheme="minorHAnsi"/>
                <w:sz w:val="20"/>
                <w:szCs w:val="20"/>
              </w:rPr>
              <w:t xml:space="preserve">Develop skill of oral rehearsal of sentences and longer text as a key approach to </w:t>
            </w:r>
            <w:r w:rsidR="00874132" w:rsidRPr="001E4104">
              <w:rPr>
                <w:rFonts w:asciiTheme="minorHAnsi" w:hAnsiTheme="minorHAnsi" w:cstheme="minorHAnsi"/>
                <w:sz w:val="20"/>
                <w:szCs w:val="20"/>
              </w:rPr>
              <w:t>d</w:t>
            </w:r>
            <w:r w:rsidRPr="001E4104">
              <w:rPr>
                <w:rFonts w:asciiTheme="minorHAnsi" w:hAnsiTheme="minorHAnsi" w:cstheme="minorHAnsi"/>
                <w:sz w:val="20"/>
                <w:szCs w:val="20"/>
              </w:rPr>
              <w:t>eveloping</w:t>
            </w:r>
          </w:p>
          <w:p w14:paraId="104B98CB" w14:textId="4FE99A7D" w:rsidR="002D05EE" w:rsidRPr="001E4104" w:rsidRDefault="002D05EE" w:rsidP="002D05EE">
            <w:pPr>
              <w:pStyle w:val="TableRow"/>
              <w:spacing w:before="0" w:after="0"/>
              <w:rPr>
                <w:rFonts w:asciiTheme="minorHAnsi" w:hAnsiTheme="minorHAnsi" w:cstheme="minorHAnsi"/>
                <w:sz w:val="20"/>
                <w:szCs w:val="20"/>
              </w:rPr>
            </w:pPr>
            <w:r w:rsidRPr="001E4104">
              <w:rPr>
                <w:rFonts w:asciiTheme="minorHAnsi" w:hAnsiTheme="minorHAnsi" w:cstheme="minorHAnsi"/>
                <w:sz w:val="20"/>
                <w:szCs w:val="20"/>
              </w:rPr>
              <w:t>children’s writing skills and understanding</w:t>
            </w:r>
          </w:p>
          <w:p w14:paraId="0925A9AE" w14:textId="7B3C5A8A" w:rsidR="002D05EE" w:rsidRPr="001E4104" w:rsidRDefault="002D05EE" w:rsidP="002D05EE">
            <w:pPr>
              <w:pStyle w:val="TableRow"/>
              <w:spacing w:before="0" w:after="0"/>
              <w:rPr>
                <w:rFonts w:asciiTheme="minorHAnsi" w:hAnsiTheme="minorHAnsi" w:cstheme="minorHAnsi"/>
                <w:sz w:val="20"/>
                <w:szCs w:val="20"/>
              </w:rPr>
            </w:pPr>
            <w:r w:rsidRPr="001E4104">
              <w:rPr>
                <w:rFonts w:asciiTheme="minorHAnsi" w:hAnsiTheme="minorHAnsi" w:cstheme="minorHAnsi"/>
                <w:sz w:val="20"/>
                <w:szCs w:val="20"/>
              </w:rPr>
              <w:t>of sentence structure and punctuation, and so improve their writing. Provide CPD for</w:t>
            </w:r>
            <w:r w:rsidR="00874132" w:rsidRPr="001E4104">
              <w:rPr>
                <w:rFonts w:asciiTheme="minorHAnsi" w:hAnsiTheme="minorHAnsi" w:cstheme="minorHAnsi"/>
                <w:sz w:val="20"/>
                <w:szCs w:val="20"/>
              </w:rPr>
              <w:t xml:space="preserve"> </w:t>
            </w:r>
            <w:r w:rsidRPr="001E4104">
              <w:rPr>
                <w:rFonts w:asciiTheme="minorHAnsi" w:hAnsiTheme="minorHAnsi" w:cstheme="minorHAnsi"/>
                <w:sz w:val="20"/>
                <w:szCs w:val="20"/>
              </w:rPr>
              <w:t>staff and monitor</w:t>
            </w:r>
          </w:p>
          <w:p w14:paraId="7CF2D18D" w14:textId="18710484" w:rsidR="00C508C5" w:rsidRPr="001E4104" w:rsidRDefault="002D05EE" w:rsidP="002D05EE">
            <w:pPr>
              <w:pStyle w:val="TableRow"/>
              <w:spacing w:before="0" w:after="0"/>
              <w:rPr>
                <w:rFonts w:asciiTheme="minorHAnsi" w:hAnsiTheme="minorHAnsi" w:cstheme="minorHAnsi"/>
                <w:sz w:val="20"/>
                <w:szCs w:val="20"/>
              </w:rPr>
            </w:pPr>
            <w:r w:rsidRPr="001E4104">
              <w:rPr>
                <w:rFonts w:asciiTheme="minorHAnsi" w:hAnsiTheme="minorHAnsi" w:cstheme="minorHAnsi"/>
                <w:sz w:val="20"/>
                <w:szCs w:val="20"/>
              </w:rPr>
              <w:t>implementation at classroom level, as well as during interventions</w:t>
            </w:r>
          </w:p>
        </w:tc>
        <w:tc>
          <w:tcPr>
            <w:tcW w:w="5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402C92" w14:textId="77777777" w:rsidR="00A403E7" w:rsidRPr="001E4104" w:rsidRDefault="001C5D6A" w:rsidP="00A403E7">
            <w:pPr>
              <w:pStyle w:val="TableRowCentered"/>
              <w:spacing w:after="0"/>
              <w:jc w:val="left"/>
              <w:rPr>
                <w:rFonts w:asciiTheme="minorHAnsi" w:hAnsiTheme="minorHAnsi" w:cstheme="minorHAnsi"/>
                <w:sz w:val="20"/>
              </w:rPr>
            </w:pPr>
            <w:r w:rsidRPr="001E4104">
              <w:rPr>
                <w:rFonts w:asciiTheme="minorHAnsi" w:hAnsiTheme="minorHAnsi" w:cstheme="minorHAnsi"/>
                <w:sz w:val="20"/>
              </w:rPr>
              <w:t xml:space="preserve">The </w:t>
            </w:r>
            <w:r w:rsidR="00EA7EE1" w:rsidRPr="001E4104">
              <w:rPr>
                <w:rFonts w:asciiTheme="minorHAnsi" w:hAnsiTheme="minorHAnsi" w:cstheme="minorHAnsi"/>
                <w:sz w:val="20"/>
              </w:rPr>
              <w:t>Ofsted English Subject Report: Telling the Story (March 2024)</w:t>
            </w:r>
            <w:r w:rsidRPr="001E4104">
              <w:rPr>
                <w:rFonts w:asciiTheme="minorHAnsi" w:hAnsiTheme="minorHAnsi" w:cstheme="minorHAnsi"/>
                <w:sz w:val="20"/>
              </w:rPr>
              <w:t xml:space="preserve"> states that, ‘Schools (often) do not consider spoken language well in their English curriculum, although they understand that spoken language underpins pupils’ reading and writing development. The writing curriculum often introduces complex tasks too early, before many pupils are equipped with the necessary knowledge and skills that underpin these’.</w:t>
            </w:r>
            <w:r w:rsidR="003A3AF4" w:rsidRPr="001E4104">
              <w:rPr>
                <w:rFonts w:asciiTheme="minorHAnsi" w:hAnsiTheme="minorHAnsi" w:cstheme="minorHAnsi"/>
                <w:sz w:val="20"/>
              </w:rPr>
              <w:t xml:space="preserve"> The report concludes, ‘</w:t>
            </w:r>
            <w:r w:rsidR="008259BA" w:rsidRPr="001E4104">
              <w:rPr>
                <w:rFonts w:asciiTheme="minorHAnsi" w:hAnsiTheme="minorHAnsi" w:cstheme="minorHAnsi"/>
                <w:sz w:val="20"/>
              </w:rPr>
              <w:t>Pupils of all ages benefited from plentiful opportunities to practise and apply their new knowledge of spoken language across a range of contexts and purposes. For example, they could use their vocabulary knowledge in comprehension and in self-expression. This meant that pupils could understand the power of language. They could experiment and use different forms of speech to rehearse ideas orally as a key aspect of their English lesson, rather than just seeing it as a stepping stone towards writing</w:t>
            </w:r>
            <w:r w:rsidR="0089574B" w:rsidRPr="001E4104">
              <w:rPr>
                <w:rFonts w:asciiTheme="minorHAnsi" w:hAnsiTheme="minorHAnsi" w:cstheme="minorHAnsi"/>
                <w:sz w:val="20"/>
              </w:rPr>
              <w:t>’.</w:t>
            </w:r>
          </w:p>
          <w:p w14:paraId="20CAFB26" w14:textId="64023F38" w:rsidR="00EA7EE1" w:rsidRPr="001E4104" w:rsidRDefault="001C5D6A" w:rsidP="00A403E7">
            <w:pPr>
              <w:pStyle w:val="TableRowCentered"/>
              <w:spacing w:after="0"/>
              <w:jc w:val="left"/>
              <w:rPr>
                <w:rFonts w:asciiTheme="minorHAnsi" w:hAnsiTheme="minorHAnsi" w:cstheme="minorHAnsi"/>
                <w:sz w:val="20"/>
              </w:rPr>
            </w:pPr>
            <w:r w:rsidRPr="001E4104">
              <w:rPr>
                <w:rFonts w:asciiTheme="minorHAnsi" w:hAnsiTheme="minorHAnsi" w:cstheme="minorHAnsi"/>
                <w:sz w:val="20"/>
              </w:rPr>
              <w:t>Primary pupils are not given sufficient teaching and practice to become fluent with transcription (spelling and handwriting) early enough.</w:t>
            </w:r>
          </w:p>
          <w:p w14:paraId="5E72E79B" w14:textId="3816198E" w:rsidR="00EB6915" w:rsidRPr="001E4104" w:rsidRDefault="005B40B3" w:rsidP="00EB6915">
            <w:pPr>
              <w:pStyle w:val="TableRowCentered"/>
              <w:spacing w:before="0" w:after="0"/>
              <w:ind w:left="0" w:right="0"/>
              <w:jc w:val="left"/>
              <w:rPr>
                <w:rFonts w:asciiTheme="minorHAnsi" w:hAnsiTheme="minorHAnsi" w:cstheme="minorHAnsi"/>
                <w:sz w:val="20"/>
              </w:rPr>
            </w:pPr>
            <w:hyperlink r:id="rId16" w:history="1">
              <w:r w:rsidR="00EB6915" w:rsidRPr="001E4104">
                <w:rPr>
                  <w:rStyle w:val="Hyperlink"/>
                  <w:rFonts w:asciiTheme="minorHAnsi" w:hAnsiTheme="minorHAnsi" w:cstheme="minorHAnsi"/>
                  <w:sz w:val="20"/>
                </w:rPr>
                <w:t>https://www.gov.uk/government/publications/subject-report-series-english/telling-the-story-the-english-education-subject-report</w:t>
              </w:r>
            </w:hyperlink>
          </w:p>
          <w:p w14:paraId="2531E7CB" w14:textId="77777777" w:rsidR="00EB6915" w:rsidRPr="001E4104" w:rsidRDefault="00EB6915" w:rsidP="001E4104">
            <w:pPr>
              <w:pStyle w:val="TableRowCentered"/>
              <w:spacing w:before="0" w:after="0"/>
              <w:ind w:left="0" w:right="0"/>
              <w:jc w:val="left"/>
              <w:rPr>
                <w:rFonts w:asciiTheme="minorHAnsi" w:hAnsiTheme="minorHAnsi" w:cstheme="minorHAnsi"/>
                <w:sz w:val="20"/>
              </w:rPr>
            </w:pPr>
          </w:p>
          <w:p w14:paraId="0696293F" w14:textId="77777777" w:rsidR="001E4104" w:rsidRPr="001E4104" w:rsidRDefault="001E4104" w:rsidP="001E4104">
            <w:pPr>
              <w:pStyle w:val="TableRowCentered"/>
              <w:spacing w:after="0"/>
              <w:jc w:val="left"/>
              <w:rPr>
                <w:rFonts w:asciiTheme="minorHAnsi" w:hAnsiTheme="minorHAnsi" w:cstheme="minorHAnsi"/>
                <w:sz w:val="20"/>
              </w:rPr>
            </w:pPr>
            <w:r w:rsidRPr="001E4104">
              <w:rPr>
                <w:rFonts w:asciiTheme="minorHAnsi" w:hAnsiTheme="minorHAnsi" w:cstheme="minorHAnsi"/>
                <w:sz w:val="20"/>
              </w:rPr>
              <w:t>The EEF defines oral language interventions as ‘interventions…based on the idea that comprehension and reading skills benefit from explicit discussion of either content or processes of learning, or both, oral language interventions aim to support learners’ use of vocabulary, articulation of ideas and spoken expression. Oral language approaches might include: targeted reading aloud and book discussion with young children; explicitly extending pupils’ spoken vocabulary; the use of structured questioning to develop reading comprehension; and</w:t>
            </w:r>
          </w:p>
          <w:p w14:paraId="49B908D6" w14:textId="77777777" w:rsidR="001E4104" w:rsidRPr="001E4104" w:rsidRDefault="001E4104" w:rsidP="001E4104">
            <w:pPr>
              <w:pStyle w:val="TableRowCentered"/>
              <w:spacing w:before="0" w:after="0"/>
              <w:ind w:left="0" w:right="0"/>
              <w:jc w:val="left"/>
              <w:rPr>
                <w:rFonts w:asciiTheme="minorHAnsi" w:hAnsiTheme="minorHAnsi" w:cstheme="minorHAnsi"/>
                <w:sz w:val="20"/>
              </w:rPr>
            </w:pPr>
            <w:r w:rsidRPr="001E4104">
              <w:rPr>
                <w:rFonts w:asciiTheme="minorHAnsi" w:hAnsiTheme="minorHAnsi" w:cstheme="minorHAnsi"/>
                <w:sz w:val="20"/>
              </w:rPr>
              <w:t>the use of purposeful, curriculum-focused, dialogue and interaction.</w:t>
            </w:r>
          </w:p>
          <w:p w14:paraId="0A5E1ACB" w14:textId="2A31D89A" w:rsidR="001E4104" w:rsidRPr="001E4104" w:rsidRDefault="005B40B3" w:rsidP="001E4104">
            <w:pPr>
              <w:pStyle w:val="TableRowCentered"/>
              <w:spacing w:before="0" w:after="0"/>
              <w:ind w:left="0" w:right="0"/>
              <w:jc w:val="left"/>
              <w:rPr>
                <w:rFonts w:asciiTheme="minorHAnsi" w:hAnsiTheme="minorHAnsi" w:cstheme="minorHAnsi"/>
                <w:sz w:val="20"/>
              </w:rPr>
            </w:pPr>
            <w:hyperlink r:id="rId17" w:history="1">
              <w:r w:rsidR="001E4104" w:rsidRPr="001E4104">
                <w:rPr>
                  <w:rStyle w:val="Hyperlink"/>
                  <w:rFonts w:asciiTheme="minorHAnsi" w:hAnsiTheme="minorHAnsi" w:cstheme="minorHAnsi"/>
                  <w:sz w:val="20"/>
                </w:rPr>
                <w:t>https://educationendowmentfoundation.org.uk/education-evidence/teaching-learning-toolkit/oral-language-interventions</w:t>
              </w:r>
            </w:hyperlink>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687EE" w14:textId="0E01F173" w:rsidR="00C508C5" w:rsidRPr="000F3674" w:rsidRDefault="00C83F6A" w:rsidP="001B761C">
            <w:pPr>
              <w:pStyle w:val="TableRowCentered"/>
              <w:spacing w:before="0" w:after="0"/>
              <w:jc w:val="left"/>
              <w:rPr>
                <w:rFonts w:asciiTheme="minorHAnsi" w:hAnsiTheme="minorHAnsi" w:cstheme="minorHAnsi"/>
                <w:sz w:val="20"/>
              </w:rPr>
            </w:pPr>
            <w:r>
              <w:rPr>
                <w:rFonts w:asciiTheme="minorHAnsi" w:hAnsiTheme="minorHAnsi" w:cstheme="minorHAnsi"/>
                <w:sz w:val="20"/>
              </w:rPr>
              <w:t>1, 3, 4</w:t>
            </w:r>
          </w:p>
        </w:tc>
      </w:tr>
      <w:tr w:rsidR="00782907" w:rsidRPr="000F3674" w14:paraId="214B55DF" w14:textId="77777777" w:rsidTr="00417B12">
        <w:trPr>
          <w:trHeight w:val="1550"/>
        </w:trPr>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BE3822" w14:textId="77777777" w:rsidR="00782907" w:rsidRPr="00782907" w:rsidRDefault="00782907" w:rsidP="002D05EE">
            <w:pPr>
              <w:pStyle w:val="TableRow"/>
              <w:spacing w:before="0" w:after="0"/>
              <w:rPr>
                <w:rFonts w:asciiTheme="minorHAnsi" w:hAnsiTheme="minorHAnsi" w:cstheme="minorHAnsi"/>
                <w:b/>
                <w:sz w:val="20"/>
                <w:szCs w:val="20"/>
              </w:rPr>
            </w:pPr>
            <w:proofErr w:type="spellStart"/>
            <w:r w:rsidRPr="00782907">
              <w:rPr>
                <w:rFonts w:asciiTheme="minorHAnsi" w:hAnsiTheme="minorHAnsi" w:cstheme="minorHAnsi"/>
                <w:b/>
                <w:sz w:val="20"/>
                <w:szCs w:val="20"/>
              </w:rPr>
              <w:t>Oracy</w:t>
            </w:r>
            <w:proofErr w:type="spellEnd"/>
          </w:p>
          <w:p w14:paraId="728C2BFE" w14:textId="0292BF36" w:rsidR="00782907" w:rsidRPr="001E4104" w:rsidRDefault="00782907" w:rsidP="002D05EE">
            <w:pPr>
              <w:pStyle w:val="TableRow"/>
              <w:spacing w:before="0" w:after="0"/>
              <w:rPr>
                <w:rFonts w:asciiTheme="minorHAnsi" w:hAnsiTheme="minorHAnsi" w:cstheme="minorHAnsi"/>
                <w:b/>
                <w:sz w:val="20"/>
                <w:szCs w:val="20"/>
              </w:rPr>
            </w:pPr>
            <w:r w:rsidRPr="00E7222C">
              <w:rPr>
                <w:rFonts w:asciiTheme="minorHAnsi" w:hAnsiTheme="minorHAnsi" w:cstheme="minorHAnsi"/>
                <w:sz w:val="20"/>
                <w:szCs w:val="20"/>
              </w:rPr>
              <w:t xml:space="preserve">Continue to embed the whole school approach to </w:t>
            </w:r>
            <w:proofErr w:type="spellStart"/>
            <w:r w:rsidRPr="00E7222C">
              <w:rPr>
                <w:rFonts w:asciiTheme="minorHAnsi" w:hAnsiTheme="minorHAnsi" w:cstheme="minorHAnsi"/>
                <w:sz w:val="20"/>
                <w:szCs w:val="20"/>
              </w:rPr>
              <w:t>oracy</w:t>
            </w:r>
            <w:proofErr w:type="spellEnd"/>
            <w:r w:rsidRPr="00E7222C">
              <w:rPr>
                <w:rFonts w:asciiTheme="minorHAnsi" w:hAnsiTheme="minorHAnsi" w:cstheme="minorHAnsi"/>
                <w:sz w:val="20"/>
                <w:szCs w:val="20"/>
              </w:rPr>
              <w:t xml:space="preserve"> to improve children's spoken </w:t>
            </w:r>
            <w:r w:rsidRPr="000F65E0">
              <w:rPr>
                <w:rFonts w:asciiTheme="minorHAnsi" w:hAnsiTheme="minorHAnsi" w:cstheme="minorHAnsi"/>
                <w:sz w:val="20"/>
                <w:szCs w:val="20"/>
              </w:rPr>
              <w:t>language skills through ‘Voice 21’ and ‘Language for Life’</w:t>
            </w:r>
            <w:r w:rsidRPr="00E7222C">
              <w:rPr>
                <w:rFonts w:asciiTheme="minorHAnsi" w:hAnsiTheme="minorHAnsi" w:cstheme="minorHAnsi"/>
                <w:sz w:val="20"/>
                <w:szCs w:val="20"/>
              </w:rPr>
              <w:t xml:space="preserve"> (</w:t>
            </w:r>
            <w:proofErr w:type="spellStart"/>
            <w:r w:rsidRPr="00E7222C">
              <w:rPr>
                <w:rFonts w:asciiTheme="minorHAnsi" w:hAnsiTheme="minorHAnsi" w:cstheme="minorHAnsi"/>
                <w:sz w:val="20"/>
                <w:szCs w:val="20"/>
              </w:rPr>
              <w:t>Wellcomm</w:t>
            </w:r>
            <w:proofErr w:type="spellEnd"/>
            <w:r w:rsidRPr="00E7222C">
              <w:rPr>
                <w:rFonts w:asciiTheme="minorHAnsi" w:hAnsiTheme="minorHAnsi" w:cstheme="minorHAnsi"/>
                <w:sz w:val="20"/>
                <w:szCs w:val="20"/>
              </w:rPr>
              <w:t>) across the EYFS.</w:t>
            </w:r>
          </w:p>
        </w:tc>
        <w:tc>
          <w:tcPr>
            <w:tcW w:w="5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02C6AD" w14:textId="77777777" w:rsidR="00782907" w:rsidRPr="00E7222C" w:rsidRDefault="00782907" w:rsidP="00782907">
            <w:pPr>
              <w:pStyle w:val="TableRowCentered"/>
              <w:spacing w:before="0" w:after="0"/>
              <w:jc w:val="left"/>
              <w:rPr>
                <w:rFonts w:asciiTheme="minorHAnsi" w:hAnsiTheme="minorHAnsi" w:cstheme="minorHAnsi"/>
                <w:sz w:val="20"/>
              </w:rPr>
            </w:pPr>
            <w:r w:rsidRPr="00E7222C">
              <w:rPr>
                <w:rFonts w:asciiTheme="minorHAnsi" w:hAnsiTheme="minorHAnsi" w:cstheme="minorHAnsi"/>
                <w:sz w:val="20"/>
              </w:rPr>
              <w:t>Research from the EEF concludes that oral language approaches have high impact on pupil outcomes of 6 months’ additional progress.</w:t>
            </w:r>
          </w:p>
          <w:p w14:paraId="1D8CC89F" w14:textId="77777777" w:rsidR="00782907" w:rsidRPr="00E7222C" w:rsidRDefault="00782907" w:rsidP="00782907">
            <w:pPr>
              <w:pStyle w:val="TableRowCentered"/>
              <w:spacing w:before="0" w:after="0"/>
              <w:jc w:val="left"/>
              <w:rPr>
                <w:rStyle w:val="Hyperlink"/>
                <w:rFonts w:asciiTheme="minorHAnsi" w:hAnsiTheme="minorHAnsi" w:cstheme="minorHAnsi"/>
                <w:sz w:val="20"/>
              </w:rPr>
            </w:pPr>
            <w:hyperlink r:id="rId18" w:history="1">
              <w:r w:rsidRPr="00E7222C">
                <w:rPr>
                  <w:rStyle w:val="Hyperlink"/>
                  <w:rFonts w:asciiTheme="minorHAnsi" w:hAnsiTheme="minorHAnsi" w:cstheme="minorHAnsi"/>
                  <w:sz w:val="20"/>
                </w:rPr>
                <w:t>Oral language interventions | EEF (educationendowmentfoundation.org.uk)</w:t>
              </w:r>
            </w:hyperlink>
          </w:p>
          <w:p w14:paraId="0680A18B" w14:textId="3CF93349" w:rsidR="00782907" w:rsidRPr="001E4104" w:rsidRDefault="00782907" w:rsidP="00782907">
            <w:pPr>
              <w:pStyle w:val="TableRowCentered"/>
              <w:spacing w:after="0"/>
              <w:jc w:val="left"/>
              <w:rPr>
                <w:rFonts w:asciiTheme="minorHAnsi" w:hAnsiTheme="minorHAnsi" w:cstheme="minorHAnsi"/>
                <w:sz w:val="20"/>
              </w:rPr>
            </w:pPr>
            <w:r w:rsidRPr="00E7222C">
              <w:rPr>
                <w:rFonts w:asciiTheme="minorHAnsi" w:hAnsiTheme="minorHAnsi" w:cstheme="minorHAnsi"/>
                <w:sz w:val="20"/>
              </w:rPr>
              <w:t xml:space="preserve">Approaches can include: targeted reading aloud and book discussion with young children, explicitly extending pupils’ spoken vocabulary, the use of structured questioning to develop reading comprehension, and the use of purposeful, curriculum-focused, dialogue and interaction. These approaches are woven through our curriculum and another of different approaches (such as Little </w:t>
            </w:r>
            <w:proofErr w:type="spellStart"/>
            <w:r w:rsidRPr="00E7222C">
              <w:rPr>
                <w:rFonts w:asciiTheme="minorHAnsi" w:hAnsiTheme="minorHAnsi" w:cstheme="minorHAnsi"/>
                <w:sz w:val="20"/>
              </w:rPr>
              <w:t>Wandle</w:t>
            </w:r>
            <w:proofErr w:type="spellEnd"/>
            <w:r w:rsidRPr="00E7222C">
              <w:rPr>
                <w:rFonts w:asciiTheme="minorHAnsi" w:hAnsiTheme="minorHAnsi" w:cstheme="minorHAnsi"/>
                <w:sz w:val="20"/>
              </w:rPr>
              <w:t xml:space="preserve"> Reading Squads and Fred’s Fluency).</w:t>
            </w:r>
          </w:p>
        </w:tc>
        <w:tc>
          <w:tcPr>
            <w:tcW w:w="2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C20520" w14:textId="3152BABE" w:rsidR="00782907" w:rsidRDefault="00782907" w:rsidP="001B761C">
            <w:pPr>
              <w:pStyle w:val="TableRowCentered"/>
              <w:spacing w:before="0" w:after="0"/>
              <w:jc w:val="left"/>
              <w:rPr>
                <w:rFonts w:asciiTheme="minorHAnsi" w:hAnsiTheme="minorHAnsi" w:cstheme="minorHAnsi"/>
                <w:sz w:val="20"/>
              </w:rPr>
            </w:pPr>
            <w:r>
              <w:rPr>
                <w:rFonts w:asciiTheme="minorHAnsi" w:hAnsiTheme="minorHAnsi" w:cstheme="minorHAnsi"/>
                <w:sz w:val="20"/>
              </w:rPr>
              <w:t>1, 3, 4</w:t>
            </w:r>
          </w:p>
        </w:tc>
      </w:tr>
    </w:tbl>
    <w:p w14:paraId="267D2665" w14:textId="77777777" w:rsidR="00417B12" w:rsidRDefault="00417B12">
      <w:pPr>
        <w:rPr>
          <w:rFonts w:asciiTheme="minorHAnsi" w:hAnsiTheme="minorHAnsi" w:cstheme="minorHAnsi"/>
          <w:b/>
          <w:bCs/>
          <w:color w:val="104F75"/>
          <w:sz w:val="28"/>
          <w:szCs w:val="28"/>
        </w:rPr>
      </w:pPr>
    </w:p>
    <w:p w14:paraId="0697948D" w14:textId="77777777" w:rsidR="00260C38" w:rsidRDefault="00260C38">
      <w:pPr>
        <w:rPr>
          <w:rFonts w:asciiTheme="minorHAnsi" w:hAnsiTheme="minorHAnsi" w:cstheme="minorHAnsi"/>
          <w:b/>
          <w:bCs/>
          <w:color w:val="104F75"/>
          <w:sz w:val="28"/>
          <w:szCs w:val="28"/>
        </w:rPr>
      </w:pPr>
    </w:p>
    <w:p w14:paraId="615CF3B8" w14:textId="630D0C23" w:rsidR="00E66558" w:rsidRPr="000F3674" w:rsidRDefault="009D71E8">
      <w:pPr>
        <w:rPr>
          <w:rFonts w:asciiTheme="minorHAnsi" w:hAnsiTheme="minorHAnsi" w:cstheme="minorHAnsi"/>
          <w:b/>
          <w:bCs/>
          <w:color w:val="104F75"/>
          <w:sz w:val="28"/>
          <w:szCs w:val="28"/>
        </w:rPr>
      </w:pPr>
      <w:r w:rsidRPr="000F3674">
        <w:rPr>
          <w:rFonts w:asciiTheme="minorHAnsi" w:hAnsiTheme="minorHAnsi" w:cstheme="minorHAnsi"/>
          <w:b/>
          <w:bCs/>
          <w:color w:val="104F75"/>
          <w:sz w:val="28"/>
          <w:szCs w:val="28"/>
        </w:rPr>
        <w:t xml:space="preserve">Targeted academic support (for example, </w:t>
      </w:r>
      <w:r w:rsidR="00D33FE5" w:rsidRPr="000F3674">
        <w:rPr>
          <w:rFonts w:asciiTheme="minorHAnsi" w:hAnsiTheme="minorHAnsi" w:cstheme="minorHAnsi"/>
          <w:b/>
          <w:bCs/>
          <w:color w:val="104F75"/>
          <w:sz w:val="28"/>
          <w:szCs w:val="28"/>
        </w:rPr>
        <w:t xml:space="preserve">tutoring, one-to-one support </w:t>
      </w:r>
      <w:r w:rsidRPr="000F3674">
        <w:rPr>
          <w:rFonts w:asciiTheme="minorHAnsi" w:hAnsiTheme="minorHAnsi" w:cstheme="minorHAnsi"/>
          <w:b/>
          <w:bCs/>
          <w:color w:val="104F75"/>
          <w:sz w:val="28"/>
          <w:szCs w:val="28"/>
        </w:rPr>
        <w:t xml:space="preserve">structured interventions) </w:t>
      </w:r>
    </w:p>
    <w:p w14:paraId="45FECD4F" w14:textId="71B593BB" w:rsidR="00E66558" w:rsidRPr="000F3674" w:rsidRDefault="00323EC7">
      <w:pPr>
        <w:rPr>
          <w:rFonts w:asciiTheme="minorHAnsi" w:hAnsiTheme="minorHAnsi" w:cstheme="minorHAnsi"/>
        </w:rPr>
      </w:pPr>
      <w:r>
        <w:rPr>
          <w:rFonts w:asciiTheme="minorHAnsi" w:hAnsiTheme="minorHAnsi" w:cstheme="minorHAnsi"/>
        </w:rPr>
        <w:lastRenderedPageBreak/>
        <w:t xml:space="preserve">Budgeted cost: </w:t>
      </w:r>
      <w:r w:rsidR="00CB77AB" w:rsidRPr="00A15A66">
        <w:rPr>
          <w:rFonts w:asciiTheme="minorHAnsi" w:hAnsiTheme="minorHAnsi" w:cstheme="minorHAnsi"/>
        </w:rPr>
        <w:t>£</w:t>
      </w:r>
      <w:r w:rsidR="00A15A66">
        <w:rPr>
          <w:rFonts w:asciiTheme="minorHAnsi" w:hAnsiTheme="minorHAnsi" w:cstheme="minorHAnsi"/>
        </w:rPr>
        <w:t>30,000</w:t>
      </w:r>
    </w:p>
    <w:tbl>
      <w:tblPr>
        <w:tblW w:w="5000" w:type="pct"/>
        <w:tblLayout w:type="fixed"/>
        <w:tblCellMar>
          <w:left w:w="10" w:type="dxa"/>
          <w:right w:w="10" w:type="dxa"/>
        </w:tblCellMar>
        <w:tblLook w:val="04A0" w:firstRow="1" w:lastRow="0" w:firstColumn="1" w:lastColumn="0" w:noHBand="0" w:noVBand="1"/>
      </w:tblPr>
      <w:tblGrid>
        <w:gridCol w:w="1557"/>
        <w:gridCol w:w="6518"/>
        <w:gridCol w:w="1411"/>
      </w:tblGrid>
      <w:tr w:rsidR="00E66558" w:rsidRPr="000F3674" w14:paraId="4FD021C4"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172604" w14:textId="77777777" w:rsidR="00E66558" w:rsidRPr="00BE4858" w:rsidRDefault="009D71E8">
            <w:pPr>
              <w:pStyle w:val="TableHeader"/>
              <w:jc w:val="left"/>
              <w:rPr>
                <w:rFonts w:asciiTheme="minorHAnsi" w:hAnsiTheme="minorHAnsi" w:cstheme="minorHAnsi"/>
                <w:sz w:val="20"/>
                <w:szCs w:val="20"/>
              </w:rPr>
            </w:pPr>
            <w:r w:rsidRPr="00BE4858">
              <w:rPr>
                <w:rFonts w:asciiTheme="minorHAnsi" w:hAnsiTheme="minorHAnsi" w:cstheme="minorHAnsi"/>
                <w:sz w:val="20"/>
                <w:szCs w:val="20"/>
              </w:rPr>
              <w:t>Activity</w:t>
            </w:r>
          </w:p>
        </w:tc>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21A4AE3" w14:textId="77777777" w:rsidR="00E66558" w:rsidRPr="00BE4858" w:rsidRDefault="009D71E8">
            <w:pPr>
              <w:pStyle w:val="TableHeader"/>
              <w:jc w:val="left"/>
              <w:rPr>
                <w:rFonts w:asciiTheme="minorHAnsi" w:hAnsiTheme="minorHAnsi" w:cstheme="minorHAnsi"/>
                <w:sz w:val="20"/>
                <w:szCs w:val="20"/>
              </w:rPr>
            </w:pPr>
            <w:r w:rsidRPr="00BE4858">
              <w:rPr>
                <w:rFonts w:asciiTheme="minorHAnsi" w:hAnsiTheme="minorHAnsi" w:cstheme="minorHAnsi"/>
                <w:sz w:val="20"/>
                <w:szCs w:val="20"/>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B79B5D" w14:textId="77777777" w:rsidR="00E66558" w:rsidRPr="00BE4858" w:rsidRDefault="009D71E8">
            <w:pPr>
              <w:pStyle w:val="TableHeader"/>
              <w:jc w:val="left"/>
              <w:rPr>
                <w:rFonts w:asciiTheme="minorHAnsi" w:hAnsiTheme="minorHAnsi" w:cstheme="minorHAnsi"/>
                <w:sz w:val="20"/>
                <w:szCs w:val="20"/>
              </w:rPr>
            </w:pPr>
            <w:r w:rsidRPr="00BE4858">
              <w:rPr>
                <w:rFonts w:asciiTheme="minorHAnsi" w:hAnsiTheme="minorHAnsi" w:cstheme="minorHAnsi"/>
                <w:sz w:val="20"/>
                <w:szCs w:val="20"/>
              </w:rPr>
              <w:t>Challenge number(s) addressed</w:t>
            </w:r>
          </w:p>
        </w:tc>
      </w:tr>
      <w:tr w:rsidR="00557B98" w:rsidRPr="000F3674" w14:paraId="6083493E"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6FE3" w14:textId="7737908A" w:rsidR="00C508C5" w:rsidRPr="00E7222C" w:rsidRDefault="00D128D4" w:rsidP="00F36EE4">
            <w:pPr>
              <w:pStyle w:val="TableRow"/>
              <w:rPr>
                <w:rFonts w:asciiTheme="minorHAnsi" w:hAnsiTheme="minorHAnsi" w:cstheme="minorHAnsi"/>
                <w:sz w:val="20"/>
                <w:szCs w:val="20"/>
              </w:rPr>
            </w:pPr>
            <w:r w:rsidRPr="00E7222C">
              <w:rPr>
                <w:rFonts w:asciiTheme="minorHAnsi" w:hAnsiTheme="minorHAnsi" w:cstheme="minorHAnsi"/>
                <w:sz w:val="20"/>
                <w:szCs w:val="20"/>
              </w:rPr>
              <w:t xml:space="preserve">Embed Little </w:t>
            </w:r>
            <w:proofErr w:type="spellStart"/>
            <w:r w:rsidRPr="00E7222C">
              <w:rPr>
                <w:rFonts w:asciiTheme="minorHAnsi" w:hAnsiTheme="minorHAnsi" w:cstheme="minorHAnsi"/>
                <w:sz w:val="20"/>
                <w:szCs w:val="20"/>
              </w:rPr>
              <w:t>Wandle</w:t>
            </w:r>
            <w:proofErr w:type="spellEnd"/>
            <w:r w:rsidRPr="00E7222C">
              <w:rPr>
                <w:rFonts w:asciiTheme="minorHAnsi" w:hAnsiTheme="minorHAnsi" w:cstheme="minorHAnsi"/>
                <w:sz w:val="20"/>
                <w:szCs w:val="20"/>
              </w:rPr>
              <w:t xml:space="preserve"> ‘Daily Keep Up’, ‘Rapid Catch Up’ and ‘SEND’ Little </w:t>
            </w:r>
            <w:proofErr w:type="spellStart"/>
            <w:r w:rsidRPr="00E7222C">
              <w:rPr>
                <w:rFonts w:asciiTheme="minorHAnsi" w:hAnsiTheme="minorHAnsi" w:cstheme="minorHAnsi"/>
                <w:sz w:val="20"/>
                <w:szCs w:val="20"/>
              </w:rPr>
              <w:t>Wandle</w:t>
            </w:r>
            <w:proofErr w:type="spellEnd"/>
            <w:r w:rsidRPr="00E7222C">
              <w:rPr>
                <w:rFonts w:asciiTheme="minorHAnsi" w:hAnsiTheme="minorHAnsi" w:cstheme="minorHAnsi"/>
                <w:sz w:val="20"/>
                <w:szCs w:val="20"/>
              </w:rPr>
              <w:t xml:space="preserve"> for targeted pupils.</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72457" w14:textId="68C1F7D8" w:rsidR="00696EB2" w:rsidRPr="00E7222C" w:rsidRDefault="00231970" w:rsidP="00231970">
            <w:pPr>
              <w:pStyle w:val="TableRowCentered"/>
              <w:spacing w:before="0" w:after="0"/>
              <w:jc w:val="left"/>
              <w:rPr>
                <w:rFonts w:asciiTheme="minorHAnsi" w:hAnsiTheme="minorHAnsi" w:cstheme="minorHAnsi"/>
                <w:sz w:val="20"/>
              </w:rPr>
            </w:pPr>
            <w:r w:rsidRPr="00E7222C">
              <w:rPr>
                <w:rFonts w:asciiTheme="minorHAnsi" w:hAnsiTheme="minorHAnsi" w:cstheme="minorHAnsi"/>
                <w:sz w:val="20"/>
              </w:rPr>
              <w:t xml:space="preserve">Most of the research conducted via the EEF is </w:t>
            </w:r>
            <w:r w:rsidR="00536FE5" w:rsidRPr="00E7222C">
              <w:rPr>
                <w:rFonts w:asciiTheme="minorHAnsi" w:hAnsiTheme="minorHAnsi" w:cstheme="minorHAnsi"/>
                <w:sz w:val="20"/>
              </w:rPr>
              <w:t>evidenced through,</w:t>
            </w:r>
            <w:r w:rsidRPr="00E7222C">
              <w:rPr>
                <w:rFonts w:asciiTheme="minorHAnsi" w:hAnsiTheme="minorHAnsi" w:cstheme="minorHAnsi"/>
                <w:sz w:val="20"/>
              </w:rPr>
              <w:t xml:space="preserve"> ‘intensive support in small groups and one to one with the aim to supporting pupils to catch up with their peers. The effects of one to one tends to be a little higher (+5 months) compared with small group interventions (+4 months)’</w:t>
            </w:r>
          </w:p>
          <w:p w14:paraId="10448E00" w14:textId="744E164C" w:rsidR="00231970" w:rsidRPr="00E7222C" w:rsidRDefault="005B40B3" w:rsidP="00231970">
            <w:pPr>
              <w:pStyle w:val="TableRowCentered"/>
              <w:spacing w:before="0" w:after="0"/>
              <w:jc w:val="left"/>
              <w:rPr>
                <w:rFonts w:asciiTheme="minorHAnsi" w:hAnsiTheme="minorHAnsi" w:cstheme="minorHAnsi"/>
                <w:sz w:val="20"/>
              </w:rPr>
            </w:pPr>
            <w:hyperlink r:id="rId19" w:history="1">
              <w:r w:rsidR="00231970" w:rsidRPr="00E7222C">
                <w:rPr>
                  <w:rStyle w:val="Hyperlink"/>
                  <w:rFonts w:asciiTheme="minorHAnsi" w:hAnsiTheme="minorHAnsi" w:cstheme="minorHAnsi"/>
                  <w:sz w:val="20"/>
                </w:rPr>
                <w:t>https://educationendowmentfoundation.org.uk/education-evidence/teaching-learning-toolkit/phonics</w:t>
              </w:r>
            </w:hyperlink>
          </w:p>
          <w:p w14:paraId="69493C17" w14:textId="205FA4DE" w:rsidR="00231970" w:rsidRPr="00E7222C" w:rsidRDefault="00231970" w:rsidP="0003215C">
            <w:pPr>
              <w:pStyle w:val="TableRowCentered"/>
              <w:spacing w:before="0" w:after="0"/>
              <w:ind w:left="0"/>
              <w:jc w:val="left"/>
              <w:rPr>
                <w:rFonts w:asciiTheme="minorHAnsi" w:hAnsiTheme="minorHAnsi" w:cstheme="minorHAnsi"/>
                <w:sz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3C76" w14:textId="3A40B86D" w:rsidR="00557B98" w:rsidRPr="000F3674" w:rsidRDefault="00C83F6A">
            <w:pPr>
              <w:pStyle w:val="TableRowCentered"/>
              <w:jc w:val="left"/>
              <w:rPr>
                <w:rFonts w:asciiTheme="minorHAnsi" w:hAnsiTheme="minorHAnsi" w:cstheme="minorHAnsi"/>
                <w:sz w:val="20"/>
              </w:rPr>
            </w:pPr>
            <w:r>
              <w:rPr>
                <w:rFonts w:asciiTheme="minorHAnsi" w:hAnsiTheme="minorHAnsi" w:cstheme="minorHAnsi"/>
                <w:sz w:val="20"/>
              </w:rPr>
              <w:t>1, 3, 4</w:t>
            </w:r>
          </w:p>
        </w:tc>
      </w:tr>
      <w:tr w:rsidR="001A290E" w:rsidRPr="000F3674" w14:paraId="0562EA18"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6E6C5" w14:textId="5862D67A" w:rsidR="001A290E" w:rsidRPr="00E7222C" w:rsidRDefault="001A290E" w:rsidP="001A290E">
            <w:pPr>
              <w:pStyle w:val="TableRow"/>
              <w:rPr>
                <w:rFonts w:asciiTheme="minorHAnsi" w:hAnsiTheme="minorHAnsi" w:cstheme="minorHAnsi"/>
                <w:sz w:val="20"/>
                <w:szCs w:val="20"/>
              </w:rPr>
            </w:pPr>
            <w:r w:rsidRPr="00E7222C">
              <w:rPr>
                <w:rFonts w:asciiTheme="minorHAnsi" w:hAnsiTheme="minorHAnsi" w:cstheme="minorHAnsi"/>
                <w:sz w:val="20"/>
                <w:szCs w:val="20"/>
              </w:rPr>
              <w:t>Robust monitoring of Phonic progress and immediate/responsive implementation of ‘</w:t>
            </w:r>
            <w:r w:rsidR="002B62B8" w:rsidRPr="00E7222C">
              <w:rPr>
                <w:rFonts w:asciiTheme="minorHAnsi" w:hAnsiTheme="minorHAnsi" w:cstheme="minorHAnsi"/>
                <w:sz w:val="20"/>
                <w:szCs w:val="20"/>
              </w:rPr>
              <w:t xml:space="preserve">Daily </w:t>
            </w:r>
            <w:r w:rsidRPr="00E7222C">
              <w:rPr>
                <w:rFonts w:asciiTheme="minorHAnsi" w:hAnsiTheme="minorHAnsi" w:cstheme="minorHAnsi"/>
                <w:sz w:val="20"/>
                <w:szCs w:val="20"/>
              </w:rPr>
              <w:t>Keep Up’ and ‘</w:t>
            </w:r>
            <w:r w:rsidR="005354E3" w:rsidRPr="00E7222C">
              <w:rPr>
                <w:rFonts w:asciiTheme="minorHAnsi" w:hAnsiTheme="minorHAnsi" w:cstheme="minorHAnsi"/>
                <w:sz w:val="20"/>
                <w:szCs w:val="20"/>
              </w:rPr>
              <w:t xml:space="preserve">Rapid </w:t>
            </w:r>
            <w:r w:rsidRPr="00E7222C">
              <w:rPr>
                <w:rFonts w:asciiTheme="minorHAnsi" w:hAnsiTheme="minorHAnsi" w:cstheme="minorHAnsi"/>
                <w:sz w:val="20"/>
                <w:szCs w:val="20"/>
              </w:rPr>
              <w:t xml:space="preserve">Catch Up’ </w:t>
            </w:r>
            <w:r w:rsidR="005354E3" w:rsidRPr="00E7222C">
              <w:rPr>
                <w:rFonts w:asciiTheme="minorHAnsi" w:hAnsiTheme="minorHAnsi" w:cstheme="minorHAnsi"/>
                <w:sz w:val="20"/>
                <w:szCs w:val="20"/>
              </w:rPr>
              <w:t xml:space="preserve">and ‘SEND’ Little </w:t>
            </w:r>
            <w:proofErr w:type="spellStart"/>
            <w:r w:rsidR="005354E3" w:rsidRPr="00E7222C">
              <w:rPr>
                <w:rFonts w:asciiTheme="minorHAnsi" w:hAnsiTheme="minorHAnsi" w:cstheme="minorHAnsi"/>
                <w:sz w:val="20"/>
                <w:szCs w:val="20"/>
              </w:rPr>
              <w:t>Wandle</w:t>
            </w:r>
            <w:proofErr w:type="spellEnd"/>
            <w:r w:rsidR="005354E3" w:rsidRPr="00E7222C">
              <w:rPr>
                <w:rFonts w:asciiTheme="minorHAnsi" w:hAnsiTheme="minorHAnsi" w:cstheme="minorHAnsi"/>
                <w:sz w:val="20"/>
                <w:szCs w:val="20"/>
              </w:rPr>
              <w:t xml:space="preserve"> for targeted pupils.</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6E0A7" w14:textId="77777777" w:rsidR="00E96105" w:rsidRPr="00E7222C" w:rsidRDefault="001A290E" w:rsidP="00E96105">
            <w:pPr>
              <w:pStyle w:val="TableRowCentered"/>
              <w:spacing w:before="0" w:after="0"/>
              <w:jc w:val="left"/>
              <w:rPr>
                <w:rFonts w:asciiTheme="minorHAnsi" w:hAnsiTheme="minorHAnsi" w:cstheme="minorHAnsi"/>
                <w:sz w:val="20"/>
              </w:rPr>
            </w:pPr>
            <w:r w:rsidRPr="00E7222C">
              <w:rPr>
                <w:rFonts w:asciiTheme="minorHAnsi" w:hAnsiTheme="minorHAnsi" w:cstheme="minorHAnsi"/>
                <w:sz w:val="20"/>
              </w:rPr>
              <w:t>The EEF states that</w:t>
            </w:r>
            <w:r w:rsidR="00E96105" w:rsidRPr="00E7222C">
              <w:rPr>
                <w:rFonts w:asciiTheme="minorHAnsi" w:hAnsiTheme="minorHAnsi" w:cstheme="minorHAnsi"/>
                <w:sz w:val="20"/>
              </w:rPr>
              <w:t>,</w:t>
            </w:r>
            <w:r w:rsidRPr="00E7222C">
              <w:rPr>
                <w:rFonts w:asciiTheme="minorHAnsi" w:hAnsiTheme="minorHAnsi" w:cstheme="minorHAnsi"/>
                <w:sz w:val="20"/>
              </w:rPr>
              <w:t xml:space="preserve"> ‘</w:t>
            </w:r>
            <w:r w:rsidR="00E96105" w:rsidRPr="00E7222C">
              <w:rPr>
                <w:rFonts w:asciiTheme="minorHAnsi" w:hAnsiTheme="minorHAnsi" w:cstheme="minorHAnsi"/>
                <w:sz w:val="20"/>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1DF96184" w14:textId="2C1F7FE5" w:rsidR="00E96105" w:rsidRPr="00E7222C" w:rsidRDefault="005B40B3" w:rsidP="00E96105">
            <w:pPr>
              <w:pStyle w:val="TableRowCentered"/>
              <w:spacing w:before="0" w:after="0"/>
              <w:jc w:val="left"/>
              <w:rPr>
                <w:rFonts w:asciiTheme="minorHAnsi" w:hAnsiTheme="minorHAnsi" w:cstheme="minorHAnsi"/>
                <w:sz w:val="20"/>
              </w:rPr>
            </w:pPr>
            <w:hyperlink r:id="rId20" w:history="1">
              <w:r w:rsidR="00E96105" w:rsidRPr="00E7222C">
                <w:rPr>
                  <w:rStyle w:val="Hyperlink"/>
                  <w:rFonts w:asciiTheme="minorHAnsi" w:hAnsiTheme="minorHAnsi" w:cstheme="minorHAnsi"/>
                  <w:sz w:val="20"/>
                </w:rPr>
                <w:t>https://educationendowmentfoundation.org.uk/education-evidence/teaching-learning-toolkit/phonics</w:t>
              </w:r>
            </w:hyperlink>
          </w:p>
          <w:p w14:paraId="5B3F13EE" w14:textId="4F7A3694" w:rsidR="001A290E" w:rsidRPr="00E7222C" w:rsidRDefault="001A290E" w:rsidP="00E96105">
            <w:pPr>
              <w:pStyle w:val="TableRowCentered"/>
              <w:spacing w:before="0" w:after="0"/>
              <w:jc w:val="left"/>
              <w:rPr>
                <w:rFonts w:asciiTheme="minorHAnsi" w:hAnsiTheme="minorHAnsi" w:cstheme="minorHAnsi"/>
                <w:sz w:val="20"/>
              </w:rPr>
            </w:pPr>
          </w:p>
          <w:p w14:paraId="233FE8E9" w14:textId="77777777" w:rsidR="001A290E" w:rsidRPr="00E7222C" w:rsidRDefault="001A290E" w:rsidP="00231970">
            <w:pPr>
              <w:pStyle w:val="TableRowCentered"/>
              <w:spacing w:before="0" w:after="0"/>
              <w:jc w:val="left"/>
              <w:rPr>
                <w:rFonts w:asciiTheme="minorHAnsi" w:hAnsiTheme="minorHAnsi" w:cstheme="minorHAnsi"/>
                <w:sz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836" w14:textId="1CF7F93D" w:rsidR="001A290E" w:rsidRPr="000F3674" w:rsidRDefault="00C83F6A">
            <w:pPr>
              <w:pStyle w:val="TableRowCentered"/>
              <w:jc w:val="left"/>
              <w:rPr>
                <w:rFonts w:asciiTheme="minorHAnsi" w:hAnsiTheme="minorHAnsi" w:cstheme="minorHAnsi"/>
                <w:sz w:val="20"/>
              </w:rPr>
            </w:pPr>
            <w:r>
              <w:rPr>
                <w:rFonts w:asciiTheme="minorHAnsi" w:hAnsiTheme="minorHAnsi" w:cstheme="minorHAnsi"/>
                <w:sz w:val="20"/>
              </w:rPr>
              <w:t>1, 3, 4</w:t>
            </w:r>
          </w:p>
        </w:tc>
      </w:tr>
      <w:tr w:rsidR="00E66558" w:rsidRPr="000F3674" w14:paraId="1A9D285A"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C3404" w14:textId="006ACE59" w:rsidR="00E66558" w:rsidRPr="00E7222C" w:rsidRDefault="006E0060" w:rsidP="00F36EE4">
            <w:pPr>
              <w:pStyle w:val="TableRow"/>
              <w:rPr>
                <w:rFonts w:asciiTheme="minorHAnsi" w:hAnsiTheme="minorHAnsi" w:cstheme="minorHAnsi"/>
                <w:sz w:val="20"/>
                <w:szCs w:val="20"/>
              </w:rPr>
            </w:pPr>
            <w:r w:rsidRPr="00E7222C">
              <w:rPr>
                <w:rFonts w:asciiTheme="minorHAnsi" w:hAnsiTheme="minorHAnsi" w:cstheme="minorHAnsi"/>
                <w:sz w:val="20"/>
                <w:szCs w:val="20"/>
              </w:rPr>
              <w:t>Additional, p</w:t>
            </w:r>
            <w:r w:rsidR="001D4455" w:rsidRPr="00E7222C">
              <w:rPr>
                <w:rFonts w:asciiTheme="minorHAnsi" w:hAnsiTheme="minorHAnsi" w:cstheme="minorHAnsi"/>
                <w:sz w:val="20"/>
                <w:szCs w:val="20"/>
              </w:rPr>
              <w:t>rioritised reading with pupils in receipt of PPG</w:t>
            </w:r>
            <w:r w:rsidR="00E04655" w:rsidRPr="00E7222C">
              <w:rPr>
                <w:rFonts w:asciiTheme="minorHAnsi" w:hAnsiTheme="minorHAnsi" w:cstheme="minorHAnsi"/>
                <w:sz w:val="20"/>
                <w:szCs w:val="20"/>
              </w:rPr>
              <w:t xml:space="preserve"> </w:t>
            </w:r>
            <w:r w:rsidR="00A00EDC" w:rsidRPr="00E7222C">
              <w:rPr>
                <w:rFonts w:asciiTheme="minorHAnsi" w:hAnsiTheme="minorHAnsi" w:cstheme="minorHAnsi"/>
                <w:sz w:val="20"/>
                <w:szCs w:val="20"/>
              </w:rPr>
              <w:t xml:space="preserve">who are not at ARE, </w:t>
            </w:r>
            <w:r w:rsidR="00E04655" w:rsidRPr="00E7222C">
              <w:rPr>
                <w:rFonts w:asciiTheme="minorHAnsi" w:hAnsiTheme="minorHAnsi" w:cstheme="minorHAnsi"/>
                <w:sz w:val="20"/>
                <w:szCs w:val="20"/>
              </w:rPr>
              <w:t>across the school</w:t>
            </w:r>
            <w:r w:rsidR="00A00EDC" w:rsidRPr="00E7222C">
              <w:rPr>
                <w:rFonts w:asciiTheme="minorHAnsi" w:hAnsiTheme="minorHAnsi" w:cstheme="minorHAnsi"/>
                <w:sz w:val="20"/>
                <w:szCs w:val="20"/>
              </w:rPr>
              <w:t xml:space="preserve"> (</w:t>
            </w:r>
            <w:r w:rsidR="00E04655" w:rsidRPr="00E7222C">
              <w:rPr>
                <w:rFonts w:asciiTheme="minorHAnsi" w:hAnsiTheme="minorHAnsi" w:cstheme="minorHAnsi"/>
                <w:sz w:val="20"/>
                <w:szCs w:val="20"/>
              </w:rPr>
              <w:t>including nursery</w:t>
            </w:r>
            <w:r w:rsidR="00A00EDC" w:rsidRPr="00E7222C">
              <w:rPr>
                <w:rFonts w:asciiTheme="minorHAnsi" w:hAnsiTheme="minorHAnsi" w:cstheme="minorHAnsi"/>
                <w:sz w:val="20"/>
                <w:szCs w:val="20"/>
              </w:rPr>
              <w:t>)</w:t>
            </w:r>
            <w:r w:rsidR="00E04655" w:rsidRPr="00E7222C">
              <w:rPr>
                <w:rFonts w:asciiTheme="minorHAnsi" w:hAnsiTheme="minorHAnsi" w:cstheme="minorHAnsi"/>
                <w:sz w:val="20"/>
                <w:szCs w:val="20"/>
              </w:rPr>
              <w:t>.</w:t>
            </w:r>
            <w:r w:rsidR="001D4455" w:rsidRPr="00E7222C">
              <w:rPr>
                <w:rFonts w:asciiTheme="minorHAnsi" w:hAnsiTheme="minorHAnsi" w:cstheme="minorHAnsi"/>
                <w:sz w:val="20"/>
                <w:szCs w:val="20"/>
              </w:rPr>
              <w:t xml:space="preserve"> </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A4C37" w14:textId="62973EFA" w:rsidR="006E0060" w:rsidRPr="00E7222C" w:rsidRDefault="006E0060" w:rsidP="006E0060">
            <w:pPr>
              <w:pStyle w:val="TableRowCentered"/>
              <w:spacing w:before="0" w:after="0"/>
              <w:ind w:left="0"/>
              <w:jc w:val="left"/>
              <w:rPr>
                <w:rFonts w:asciiTheme="minorHAnsi" w:hAnsiTheme="minorHAnsi" w:cstheme="minorHAnsi"/>
                <w:sz w:val="20"/>
              </w:rPr>
            </w:pPr>
            <w:r w:rsidRPr="00E7222C">
              <w:rPr>
                <w:rFonts w:asciiTheme="minorHAnsi" w:hAnsiTheme="minorHAnsi" w:cstheme="minorHAnsi"/>
                <w:sz w:val="20"/>
              </w:rPr>
              <w:t xml:space="preserve">Targeted, frequent reading with the most vulnerable pupils can develop fluency, which in turn impacts on ‘comprehension because ‘pupils’ cognitive resources are freed from focusing on word recognition and can be redirected towards comprehending the text’ (EEF </w:t>
            </w:r>
            <w:r w:rsidRPr="00E7222C">
              <w:rPr>
                <w:rFonts w:asciiTheme="minorHAnsi" w:hAnsiTheme="minorHAnsi" w:cstheme="minorHAnsi"/>
                <w:i/>
                <w:sz w:val="20"/>
              </w:rPr>
              <w:t xml:space="preserve">Improving Literacy in Key Stage 2, pp. </w:t>
            </w:r>
            <w:r w:rsidR="0003215C" w:rsidRPr="00E7222C">
              <w:rPr>
                <w:rFonts w:asciiTheme="minorHAnsi" w:hAnsiTheme="minorHAnsi" w:cstheme="minorHAnsi"/>
                <w:i/>
                <w:sz w:val="20"/>
              </w:rPr>
              <w:t>19</w:t>
            </w:r>
            <w:r w:rsidRPr="00E7222C">
              <w:rPr>
                <w:rFonts w:asciiTheme="minorHAnsi" w:hAnsiTheme="minorHAnsi" w:cstheme="minorHAnsi"/>
                <w:sz w:val="20"/>
              </w:rPr>
              <w:t>.</w:t>
            </w:r>
            <w:r w:rsidR="0003215C" w:rsidRPr="00E7222C">
              <w:rPr>
                <w:rFonts w:asciiTheme="minorHAnsi" w:hAnsiTheme="minorHAnsi" w:cstheme="minorHAnsi"/>
                <w:sz w:val="20"/>
              </w:rPr>
              <w:t>)</w:t>
            </w:r>
          </w:p>
          <w:p w14:paraId="5EDA8D9B" w14:textId="77777777" w:rsidR="00E04655" w:rsidRPr="00E7222C" w:rsidRDefault="005B40B3" w:rsidP="006E0060">
            <w:pPr>
              <w:pStyle w:val="TableRowCentered"/>
              <w:spacing w:before="0" w:after="0"/>
              <w:ind w:left="0"/>
              <w:jc w:val="left"/>
              <w:rPr>
                <w:rFonts w:asciiTheme="minorHAnsi" w:hAnsiTheme="minorHAnsi" w:cstheme="minorHAnsi"/>
                <w:sz w:val="20"/>
              </w:rPr>
            </w:pPr>
            <w:hyperlink r:id="rId21" w:history="1">
              <w:r w:rsidR="00E04655" w:rsidRPr="00E7222C">
                <w:rPr>
                  <w:rStyle w:val="Hyperlink"/>
                  <w:rFonts w:asciiTheme="minorHAnsi" w:hAnsiTheme="minorHAnsi" w:cstheme="minorHAnsi"/>
                  <w:sz w:val="20"/>
                </w:rPr>
                <w:t>Improving Literacy in Key Stage 2 | EEF (educationendowmentfoundation.org.uk)</w:t>
              </w:r>
            </w:hyperlink>
          </w:p>
          <w:p w14:paraId="017752EC" w14:textId="143F593E" w:rsidR="006E0060" w:rsidRPr="00E7222C" w:rsidRDefault="006E0060" w:rsidP="00223732">
            <w:pPr>
              <w:pStyle w:val="TableRowCentered"/>
              <w:spacing w:before="0" w:after="0"/>
              <w:jc w:val="left"/>
              <w:rPr>
                <w:rFonts w:asciiTheme="minorHAnsi" w:hAnsiTheme="minorHAnsi" w:cstheme="minorHAnsi"/>
                <w:sz w:val="20"/>
              </w:rPr>
            </w:pPr>
          </w:p>
          <w:p w14:paraId="5D4F4B21" w14:textId="76DB0738" w:rsidR="00F124EC" w:rsidRPr="00E7222C" w:rsidRDefault="00F124EC" w:rsidP="00223732">
            <w:pPr>
              <w:pStyle w:val="TableRowCentered"/>
              <w:spacing w:before="0" w:after="0"/>
              <w:jc w:val="left"/>
              <w:rPr>
                <w:rFonts w:asciiTheme="minorHAnsi" w:hAnsiTheme="minorHAnsi" w:cstheme="minorHAnsi"/>
                <w:sz w:val="20"/>
              </w:rPr>
            </w:pPr>
            <w:r w:rsidRPr="00E7222C">
              <w:rPr>
                <w:rFonts w:asciiTheme="minorHAnsi" w:hAnsiTheme="minorHAnsi" w:cstheme="minorHAnsi"/>
                <w:sz w:val="20"/>
              </w:rPr>
              <w:t>‘The EEF also states that effective phonics techniques are usually embedded in a rich literacy environment for early readers and are only one part of a successful literacy strategy’</w:t>
            </w:r>
          </w:p>
          <w:p w14:paraId="4BB0DEFD" w14:textId="5E288908" w:rsidR="00F124EC" w:rsidRPr="00E7222C" w:rsidRDefault="005B40B3" w:rsidP="00223732">
            <w:pPr>
              <w:pStyle w:val="TableRowCentered"/>
              <w:spacing w:before="0" w:after="0"/>
              <w:jc w:val="left"/>
              <w:rPr>
                <w:rFonts w:asciiTheme="minorHAnsi" w:hAnsiTheme="minorHAnsi" w:cstheme="minorHAnsi"/>
                <w:sz w:val="20"/>
              </w:rPr>
            </w:pPr>
            <w:hyperlink r:id="rId22" w:history="1">
              <w:r w:rsidR="00F124EC" w:rsidRPr="00E7222C">
                <w:rPr>
                  <w:rStyle w:val="Hyperlink"/>
                  <w:rFonts w:asciiTheme="minorHAnsi" w:hAnsiTheme="minorHAnsi" w:cstheme="minorHAnsi"/>
                  <w:sz w:val="20"/>
                </w:rPr>
                <w:t>https://educationendowmentfoundation.org.uk/education-evidence/teaching-learning-toolkit/phonics</w:t>
              </w:r>
            </w:hyperlink>
          </w:p>
          <w:p w14:paraId="3C8636CE" w14:textId="77777777" w:rsidR="00A07DA8" w:rsidRPr="00E7222C" w:rsidRDefault="00A07DA8" w:rsidP="00A07DA8">
            <w:pPr>
              <w:pStyle w:val="TableRowCentered"/>
              <w:spacing w:before="0" w:after="0"/>
              <w:ind w:left="0"/>
              <w:jc w:val="left"/>
              <w:rPr>
                <w:rFonts w:asciiTheme="minorHAnsi" w:hAnsiTheme="minorHAnsi" w:cstheme="minorHAnsi"/>
                <w:sz w:val="20"/>
              </w:rPr>
            </w:pPr>
          </w:p>
          <w:p w14:paraId="59B4D284" w14:textId="365F12D8" w:rsidR="004B6F59" w:rsidRPr="00E7222C" w:rsidRDefault="004B6F59" w:rsidP="00223732">
            <w:pPr>
              <w:pStyle w:val="TableRowCentered"/>
              <w:spacing w:before="0" w:after="0"/>
              <w:jc w:val="left"/>
              <w:rPr>
                <w:rFonts w:asciiTheme="minorHAnsi" w:hAnsiTheme="minorHAnsi" w:cstheme="minorHAnsi"/>
                <w:sz w:val="20"/>
              </w:rPr>
            </w:pPr>
            <w:r w:rsidRPr="00E7222C">
              <w:rPr>
                <w:rFonts w:asciiTheme="minorHAnsi" w:hAnsiTheme="minorHAnsi" w:cstheme="minorHAnsi"/>
                <w:sz w:val="20"/>
              </w:rPr>
              <w:t xml:space="preserve">The EEF states that Reading </w:t>
            </w:r>
            <w:r w:rsidR="00A07DA8" w:rsidRPr="00E7222C">
              <w:rPr>
                <w:rFonts w:asciiTheme="minorHAnsi" w:hAnsiTheme="minorHAnsi" w:cstheme="minorHAnsi"/>
                <w:sz w:val="20"/>
              </w:rPr>
              <w:t>C</w:t>
            </w:r>
            <w:r w:rsidRPr="00E7222C">
              <w:rPr>
                <w:rFonts w:asciiTheme="minorHAnsi" w:hAnsiTheme="minorHAnsi" w:cstheme="minorHAnsi"/>
                <w:sz w:val="20"/>
              </w:rPr>
              <w:t>omprehension strategies can increase progress by up to 6 months</w:t>
            </w:r>
            <w:r w:rsidR="00A07DA8" w:rsidRPr="00E7222C">
              <w:rPr>
                <w:rFonts w:asciiTheme="minorHAnsi" w:hAnsiTheme="minorHAnsi" w:cstheme="minorHAnsi"/>
                <w:sz w:val="20"/>
              </w:rPr>
              <w:t xml:space="preserve"> over a course of a year</w:t>
            </w:r>
            <w:r w:rsidRPr="00E7222C">
              <w:rPr>
                <w:rFonts w:asciiTheme="minorHAnsi" w:hAnsiTheme="minorHAnsi" w:cstheme="minorHAnsi"/>
                <w:sz w:val="20"/>
              </w:rPr>
              <w:t>. Targeting pupils in receipt of pupil premium</w:t>
            </w:r>
            <w:r w:rsidR="00A07DA8" w:rsidRPr="00E7222C">
              <w:rPr>
                <w:rFonts w:asciiTheme="minorHAnsi" w:hAnsiTheme="minorHAnsi" w:cstheme="minorHAnsi"/>
                <w:sz w:val="20"/>
              </w:rPr>
              <w:t xml:space="preserve"> who are working below the expected standard</w:t>
            </w:r>
            <w:r w:rsidRPr="00E7222C">
              <w:rPr>
                <w:rFonts w:asciiTheme="minorHAnsi" w:hAnsiTheme="minorHAnsi" w:cstheme="minorHAnsi"/>
                <w:sz w:val="20"/>
              </w:rPr>
              <w:t xml:space="preserve"> should enable pupils to make accelerated progress and attain more in line with their peers.</w:t>
            </w:r>
          </w:p>
          <w:p w14:paraId="08FD074C" w14:textId="77777777" w:rsidR="00E04655" w:rsidRPr="00E7222C" w:rsidRDefault="005B40B3" w:rsidP="00223732">
            <w:pPr>
              <w:pStyle w:val="TableRowCentered"/>
              <w:spacing w:before="0" w:after="0"/>
              <w:jc w:val="left"/>
              <w:rPr>
                <w:rFonts w:asciiTheme="minorHAnsi" w:hAnsiTheme="minorHAnsi" w:cstheme="minorHAnsi"/>
                <w:sz w:val="20"/>
              </w:rPr>
            </w:pPr>
            <w:hyperlink r:id="rId23" w:history="1">
              <w:r w:rsidR="00E04655" w:rsidRPr="00E7222C">
                <w:rPr>
                  <w:rStyle w:val="Hyperlink"/>
                  <w:rFonts w:asciiTheme="minorHAnsi" w:hAnsiTheme="minorHAnsi" w:cstheme="minorHAnsi"/>
                  <w:sz w:val="20"/>
                </w:rPr>
                <w:t>Reading comprehension strategies | EEF (educationendowmentfoundation.org.uk)</w:t>
              </w:r>
            </w:hyperlink>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986B" w14:textId="6E1CB673" w:rsidR="00E66558" w:rsidRPr="000F3674" w:rsidRDefault="008358F8">
            <w:pPr>
              <w:pStyle w:val="TableRowCentered"/>
              <w:jc w:val="left"/>
              <w:rPr>
                <w:rFonts w:asciiTheme="minorHAnsi" w:hAnsiTheme="minorHAnsi" w:cstheme="minorHAnsi"/>
                <w:sz w:val="20"/>
              </w:rPr>
            </w:pPr>
            <w:r w:rsidRPr="000F3674">
              <w:rPr>
                <w:rFonts w:asciiTheme="minorHAnsi" w:hAnsiTheme="minorHAnsi" w:cstheme="minorHAnsi"/>
                <w:sz w:val="20"/>
              </w:rPr>
              <w:t>1</w:t>
            </w:r>
            <w:r w:rsidR="00140D2A" w:rsidRPr="000F3674">
              <w:rPr>
                <w:rFonts w:asciiTheme="minorHAnsi" w:hAnsiTheme="minorHAnsi" w:cstheme="minorHAnsi"/>
                <w:sz w:val="20"/>
              </w:rPr>
              <w:t xml:space="preserve">, </w:t>
            </w:r>
            <w:r w:rsidR="00C83F6A">
              <w:rPr>
                <w:rFonts w:asciiTheme="minorHAnsi" w:hAnsiTheme="minorHAnsi" w:cstheme="minorHAnsi"/>
                <w:sz w:val="20"/>
              </w:rPr>
              <w:t>3, 4</w:t>
            </w:r>
          </w:p>
        </w:tc>
      </w:tr>
      <w:tr w:rsidR="00E46A7A" w:rsidRPr="000F3674" w14:paraId="7EBA0A61"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B046" w14:textId="488317B6" w:rsidR="00E46A7A" w:rsidRPr="00E7222C" w:rsidRDefault="00E46A7A" w:rsidP="00F36EE4">
            <w:pPr>
              <w:pStyle w:val="TableRow"/>
              <w:rPr>
                <w:rFonts w:asciiTheme="minorHAnsi" w:hAnsiTheme="minorHAnsi" w:cstheme="minorHAnsi"/>
                <w:sz w:val="20"/>
                <w:szCs w:val="20"/>
              </w:rPr>
            </w:pPr>
            <w:r w:rsidRPr="00E7222C">
              <w:rPr>
                <w:rFonts w:asciiTheme="minorHAnsi" w:hAnsiTheme="minorHAnsi" w:cstheme="minorHAnsi"/>
                <w:sz w:val="20"/>
                <w:szCs w:val="20"/>
              </w:rPr>
              <w:t xml:space="preserve">Embed Fluency Interventions in response to data analysis of pupil’s </w:t>
            </w:r>
            <w:r w:rsidR="005B069F" w:rsidRPr="00E7222C">
              <w:rPr>
                <w:rFonts w:asciiTheme="minorHAnsi" w:hAnsiTheme="minorHAnsi" w:cstheme="minorHAnsi"/>
                <w:sz w:val="20"/>
                <w:szCs w:val="20"/>
              </w:rPr>
              <w:t xml:space="preserve">Reading progress in </w:t>
            </w:r>
            <w:r w:rsidR="005B069F" w:rsidRPr="00E7222C">
              <w:rPr>
                <w:rFonts w:asciiTheme="minorHAnsi" w:hAnsiTheme="minorHAnsi" w:cstheme="minorHAnsi"/>
                <w:sz w:val="20"/>
                <w:szCs w:val="20"/>
              </w:rPr>
              <w:lastRenderedPageBreak/>
              <w:t>FRED’s</w:t>
            </w:r>
            <w:r w:rsidRPr="00E7222C">
              <w:rPr>
                <w:rFonts w:asciiTheme="minorHAnsi" w:hAnsiTheme="minorHAnsi" w:cstheme="minorHAnsi"/>
                <w:sz w:val="20"/>
                <w:szCs w:val="20"/>
              </w:rPr>
              <w:t xml:space="preserve"> in Key Stage 2</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DADC" w14:textId="7D633A0C" w:rsidR="005B069F" w:rsidRPr="00E7222C" w:rsidRDefault="005B069F" w:rsidP="005B069F">
            <w:pPr>
              <w:pStyle w:val="TableRowCentered"/>
              <w:spacing w:after="0"/>
              <w:jc w:val="left"/>
              <w:rPr>
                <w:rFonts w:asciiTheme="minorHAnsi" w:hAnsiTheme="minorHAnsi" w:cstheme="minorHAnsi"/>
                <w:sz w:val="20"/>
              </w:rPr>
            </w:pPr>
            <w:r w:rsidRPr="00E7222C">
              <w:rPr>
                <w:rFonts w:asciiTheme="minorHAnsi" w:hAnsiTheme="minorHAnsi" w:cstheme="minorHAnsi"/>
                <w:sz w:val="20"/>
              </w:rPr>
              <w:lastRenderedPageBreak/>
              <w:t xml:space="preserve">EEF Literacy Content Specialist, Sarah Green, advises that, ‘Fluent reading supports reading comprehension. When pupils read fluently, their cognitive resources can be redirected from focusing on decoding and onto comprehending the text. For this reason, fluency is sometimes described as a bridge from word recognition to comprehension… Tim Shanahan (2019) says we need to teach reading fluency because it helps pupils to understand how print works, how to develop and consolidate automatic decoding skills, and how to bring a text to life from print to prosody. Most pupils will benefit from an emphasis on the explicit teaching of fluency as </w:t>
            </w:r>
            <w:r w:rsidRPr="00E7222C">
              <w:rPr>
                <w:rFonts w:asciiTheme="minorHAnsi" w:hAnsiTheme="minorHAnsi" w:cstheme="minorHAnsi"/>
                <w:sz w:val="20"/>
              </w:rPr>
              <w:lastRenderedPageBreak/>
              <w:t>part of a multi-faceted approach to teaching reading. However, it is important to start with identifying pupils’ capabilities and accurately diagnosing areas where they may need further instruction. For instance, some pupils may benefit from additional support beyond whole-class teaching’ (2021).</w:t>
            </w:r>
          </w:p>
          <w:p w14:paraId="104711AF" w14:textId="6F89D9DB" w:rsidR="005B069F" w:rsidRPr="00E7222C" w:rsidRDefault="005B40B3" w:rsidP="005B069F">
            <w:pPr>
              <w:pStyle w:val="TableRowCentered"/>
              <w:spacing w:after="0"/>
              <w:jc w:val="left"/>
              <w:rPr>
                <w:rFonts w:asciiTheme="minorHAnsi" w:hAnsiTheme="minorHAnsi" w:cstheme="minorHAnsi"/>
                <w:sz w:val="20"/>
              </w:rPr>
            </w:pPr>
            <w:hyperlink r:id="rId24" w:anchor=":~:text=So%2C%20why%20is%20fluency%20important,from%20word%20recognition%20to%20comprehension" w:history="1">
              <w:r w:rsidR="005B069F" w:rsidRPr="00E7222C">
                <w:rPr>
                  <w:rStyle w:val="Hyperlink"/>
                  <w:rFonts w:asciiTheme="minorHAnsi" w:hAnsiTheme="minorHAnsi" w:cstheme="minorHAnsi"/>
                  <w:sz w:val="20"/>
                </w:rPr>
                <w:t>https://educationendowmentfoundation.org.uk/news/eef-blog-shining-a-spotlight-on-reading-fluency#:~:text=So%2C%20why%20is%20fluency%20important,from%20word%20recognition%20to%20comprehension</w:t>
              </w:r>
            </w:hyperlink>
            <w:r w:rsidR="005B069F" w:rsidRPr="00E7222C">
              <w:rPr>
                <w:rFonts w:asciiTheme="minorHAnsi" w:hAnsiTheme="minorHAnsi" w:cstheme="minorHAnsi"/>
                <w:sz w:val="20"/>
              </w:rPr>
              <w:t>.</w:t>
            </w:r>
          </w:p>
          <w:p w14:paraId="70983489" w14:textId="720F13EC" w:rsidR="00E46A7A" w:rsidRPr="00E7222C" w:rsidRDefault="00E46A7A" w:rsidP="005B069F">
            <w:pPr>
              <w:pStyle w:val="TableRowCentered"/>
              <w:spacing w:before="0" w:after="0"/>
              <w:ind w:left="0"/>
              <w:jc w:val="left"/>
              <w:rPr>
                <w:rFonts w:asciiTheme="minorHAnsi" w:hAnsiTheme="minorHAnsi" w:cstheme="minorHAnsi"/>
                <w:sz w:val="20"/>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45413" w14:textId="729C9A33" w:rsidR="00E46A7A" w:rsidRPr="000F3674" w:rsidRDefault="00C83F6A">
            <w:pPr>
              <w:pStyle w:val="TableRowCentered"/>
              <w:jc w:val="left"/>
              <w:rPr>
                <w:rFonts w:asciiTheme="minorHAnsi" w:hAnsiTheme="minorHAnsi" w:cstheme="minorHAnsi"/>
                <w:sz w:val="20"/>
              </w:rPr>
            </w:pPr>
            <w:r>
              <w:rPr>
                <w:rFonts w:asciiTheme="minorHAnsi" w:hAnsiTheme="minorHAnsi" w:cstheme="minorHAnsi"/>
                <w:sz w:val="20"/>
              </w:rPr>
              <w:lastRenderedPageBreak/>
              <w:t>1, 3, 4</w:t>
            </w:r>
          </w:p>
        </w:tc>
      </w:tr>
      <w:tr w:rsidR="00962D75" w:rsidRPr="000F3674" w14:paraId="483AFA7E"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DB5D1" w14:textId="0B65A662" w:rsidR="00962D75" w:rsidRPr="00EB1A36" w:rsidRDefault="00962D75" w:rsidP="006F04B1">
            <w:pPr>
              <w:pStyle w:val="TableRow"/>
              <w:rPr>
                <w:rFonts w:asciiTheme="minorHAnsi" w:hAnsiTheme="minorHAnsi" w:cstheme="minorHAnsi"/>
                <w:sz w:val="20"/>
                <w:szCs w:val="20"/>
              </w:rPr>
            </w:pPr>
            <w:r w:rsidRPr="00EB1A36">
              <w:rPr>
                <w:rFonts w:asciiTheme="minorHAnsi" w:hAnsiTheme="minorHAnsi" w:cstheme="minorHAnsi"/>
                <w:sz w:val="20"/>
                <w:szCs w:val="20"/>
              </w:rPr>
              <w:t>Embed and utilise White Rose Maths Tutoring (KS2) and Number Sense (KS1) to narrow the gap in Maths attainment across the school</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AF8E" w14:textId="1CD0F362" w:rsidR="00F62F90" w:rsidRPr="00EB1A36" w:rsidRDefault="00F62F90" w:rsidP="00F62F90">
            <w:pPr>
              <w:pStyle w:val="TableRowCentered"/>
              <w:jc w:val="left"/>
              <w:rPr>
                <w:rFonts w:asciiTheme="minorHAnsi" w:hAnsiTheme="minorHAnsi" w:cstheme="minorHAnsi"/>
                <w:sz w:val="20"/>
              </w:rPr>
            </w:pPr>
            <w:r w:rsidRPr="00EB1A36">
              <w:rPr>
                <w:rFonts w:asciiTheme="minorHAnsi" w:hAnsiTheme="minorHAnsi" w:cstheme="minorHAnsi"/>
                <w:sz w:val="20"/>
              </w:rPr>
              <w:t xml:space="preserve">The Education Endowment Foundation (EEF) has conducted numerous studies on interventions </w:t>
            </w:r>
            <w:r w:rsidR="00EB1A36" w:rsidRPr="00EB1A36">
              <w:rPr>
                <w:rFonts w:asciiTheme="minorHAnsi" w:hAnsiTheme="minorHAnsi" w:cstheme="minorHAnsi"/>
                <w:sz w:val="20"/>
              </w:rPr>
              <w:t>such as</w:t>
            </w:r>
            <w:r w:rsidRPr="00EB1A36">
              <w:rPr>
                <w:rFonts w:asciiTheme="minorHAnsi" w:hAnsiTheme="minorHAnsi" w:cstheme="minorHAnsi"/>
                <w:sz w:val="20"/>
              </w:rPr>
              <w:t xml:space="preserve"> small group tuition and one-on-one tutoring, finding that focused math interventions can lead to significant gains. For example, their study on </w:t>
            </w:r>
            <w:r w:rsidR="00325CF2" w:rsidRPr="00EB1A36">
              <w:rPr>
                <w:rFonts w:asciiTheme="minorHAnsi" w:hAnsiTheme="minorHAnsi" w:cstheme="minorHAnsi"/>
                <w:sz w:val="20"/>
              </w:rPr>
              <w:t>maths tutoring</w:t>
            </w:r>
            <w:r w:rsidRPr="00EB1A36">
              <w:rPr>
                <w:rFonts w:asciiTheme="minorHAnsi" w:hAnsiTheme="minorHAnsi" w:cstheme="minorHAnsi"/>
                <w:sz w:val="20"/>
              </w:rPr>
              <w:t xml:space="preserve"> found that pupils receiving one-on-one or small-group interventions made an additional 4 months' progress over a year compared to their peers</w:t>
            </w:r>
            <w:r w:rsidR="00325CF2" w:rsidRPr="00EB1A36">
              <w:rPr>
                <w:rFonts w:asciiTheme="minorHAnsi" w:hAnsiTheme="minorHAnsi" w:cstheme="minorHAnsi"/>
                <w:sz w:val="20"/>
              </w:rPr>
              <w:t xml:space="preserve">. </w:t>
            </w:r>
            <w:r w:rsidRPr="00EB1A36">
              <w:rPr>
                <w:rFonts w:asciiTheme="minorHAnsi" w:hAnsiTheme="minorHAnsi" w:cstheme="minorHAnsi"/>
                <w:sz w:val="20"/>
              </w:rPr>
              <w:t xml:space="preserve">Studies </w:t>
            </w:r>
            <w:r w:rsidR="00325CF2" w:rsidRPr="00EB1A36">
              <w:rPr>
                <w:rFonts w:asciiTheme="minorHAnsi" w:hAnsiTheme="minorHAnsi" w:cstheme="minorHAnsi"/>
                <w:sz w:val="20"/>
              </w:rPr>
              <w:t xml:space="preserve">also </w:t>
            </w:r>
            <w:r w:rsidRPr="00EB1A36">
              <w:rPr>
                <w:rFonts w:asciiTheme="minorHAnsi" w:hAnsiTheme="minorHAnsi" w:cstheme="minorHAnsi"/>
                <w:sz w:val="20"/>
              </w:rPr>
              <w:t>show that small-group tutoring is an effective way to support students who are struggling with math</w:t>
            </w:r>
            <w:r w:rsidR="00325CF2" w:rsidRPr="00EB1A36">
              <w:rPr>
                <w:rFonts w:asciiTheme="minorHAnsi" w:hAnsiTheme="minorHAnsi" w:cstheme="minorHAnsi"/>
                <w:sz w:val="20"/>
              </w:rPr>
              <w:t>s</w:t>
            </w:r>
            <w:r w:rsidRPr="00EB1A36">
              <w:rPr>
                <w:rFonts w:asciiTheme="minorHAnsi" w:hAnsiTheme="minorHAnsi" w:cstheme="minorHAnsi"/>
                <w:sz w:val="20"/>
              </w:rPr>
              <w:t>. This method typically leads to 2-3 months of additional progress over the course of a year (EEF).</w:t>
            </w:r>
          </w:p>
          <w:p w14:paraId="24F4FD67" w14:textId="55A9A8FB" w:rsidR="00F62F90" w:rsidRPr="00EB1A36" w:rsidRDefault="00F62F90">
            <w:pPr>
              <w:pStyle w:val="TableRowCentered"/>
              <w:jc w:val="left"/>
              <w:rPr>
                <w:rFonts w:asciiTheme="minorHAnsi" w:hAnsiTheme="minorHAnsi" w:cstheme="minorHAnsi"/>
                <w:sz w:val="20"/>
              </w:rPr>
            </w:pPr>
            <w:r w:rsidRPr="00EB1A36">
              <w:rPr>
                <w:rFonts w:asciiTheme="minorHAnsi" w:hAnsiTheme="minorHAnsi" w:cstheme="minorHAnsi"/>
                <w:sz w:val="20"/>
              </w:rPr>
              <w:t>Structured math instruction that includes scaffolding—breaking down tasks into smaller, manageable components—has been shown to be particularly effective in raising attainment, especially for students with lower initial proficiency (Swanson et al., 2014).</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102A" w14:textId="44C3C61D" w:rsidR="00962D75" w:rsidRPr="000F3674" w:rsidRDefault="00C83F6A">
            <w:pPr>
              <w:pStyle w:val="TableRowCentered"/>
              <w:jc w:val="left"/>
              <w:rPr>
                <w:rFonts w:asciiTheme="minorHAnsi" w:hAnsiTheme="minorHAnsi" w:cstheme="minorHAnsi"/>
                <w:sz w:val="20"/>
              </w:rPr>
            </w:pPr>
            <w:r>
              <w:rPr>
                <w:rFonts w:asciiTheme="minorHAnsi" w:hAnsiTheme="minorHAnsi" w:cstheme="minorHAnsi"/>
                <w:sz w:val="20"/>
              </w:rPr>
              <w:t>2</w:t>
            </w:r>
          </w:p>
        </w:tc>
      </w:tr>
      <w:tr w:rsidR="008358F8" w:rsidRPr="000F3674" w14:paraId="7CCDFCD8" w14:textId="77777777" w:rsidTr="00BE4858">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8B1E3" w14:textId="0DE8715D" w:rsidR="008358F8" w:rsidRPr="00E7222C" w:rsidRDefault="006F04B1" w:rsidP="006F04B1">
            <w:pPr>
              <w:pStyle w:val="TableRow"/>
              <w:rPr>
                <w:rFonts w:asciiTheme="minorHAnsi" w:hAnsiTheme="minorHAnsi" w:cstheme="minorHAnsi"/>
                <w:sz w:val="20"/>
                <w:szCs w:val="20"/>
              </w:rPr>
            </w:pPr>
            <w:r w:rsidRPr="00E7222C">
              <w:rPr>
                <w:rFonts w:asciiTheme="minorHAnsi" w:hAnsiTheme="minorHAnsi" w:cstheme="minorHAnsi"/>
                <w:sz w:val="20"/>
                <w:szCs w:val="20"/>
              </w:rPr>
              <w:t xml:space="preserve">Early identification of SEND (Speech and Language) </w:t>
            </w:r>
            <w:r w:rsidR="00D86884" w:rsidRPr="00E7222C">
              <w:rPr>
                <w:rFonts w:asciiTheme="minorHAnsi" w:hAnsiTheme="minorHAnsi" w:cstheme="minorHAnsi"/>
                <w:sz w:val="20"/>
                <w:szCs w:val="20"/>
              </w:rPr>
              <w:t>with use of Language for Life ‘</w:t>
            </w:r>
            <w:proofErr w:type="spellStart"/>
            <w:r w:rsidR="00D86884" w:rsidRPr="00E7222C">
              <w:rPr>
                <w:rFonts w:asciiTheme="minorHAnsi" w:hAnsiTheme="minorHAnsi" w:cstheme="minorHAnsi"/>
                <w:sz w:val="20"/>
                <w:szCs w:val="20"/>
              </w:rPr>
              <w:t>Wellcomm</w:t>
            </w:r>
            <w:proofErr w:type="spellEnd"/>
            <w:r w:rsidR="00D86884" w:rsidRPr="00E7222C">
              <w:rPr>
                <w:rFonts w:asciiTheme="minorHAnsi" w:hAnsiTheme="minorHAnsi" w:cstheme="minorHAnsi"/>
                <w:sz w:val="20"/>
                <w:szCs w:val="20"/>
              </w:rPr>
              <w:t>’</w:t>
            </w:r>
            <w:r w:rsidR="007379E0" w:rsidRPr="00E7222C">
              <w:rPr>
                <w:rFonts w:asciiTheme="minorHAnsi" w:hAnsiTheme="minorHAnsi" w:cstheme="minorHAnsi"/>
                <w:sz w:val="20"/>
                <w:szCs w:val="20"/>
              </w:rPr>
              <w:t xml:space="preserve"> and intervention</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27A2" w14:textId="18095987" w:rsidR="008358F8" w:rsidRPr="00E7222C" w:rsidRDefault="00E21005">
            <w:pPr>
              <w:pStyle w:val="TableRowCentered"/>
              <w:jc w:val="left"/>
              <w:rPr>
                <w:rFonts w:asciiTheme="minorHAnsi" w:hAnsiTheme="minorHAnsi" w:cstheme="minorHAnsi"/>
                <w:sz w:val="20"/>
              </w:rPr>
            </w:pPr>
            <w:r w:rsidRPr="00E7222C">
              <w:rPr>
                <w:rFonts w:asciiTheme="minorHAnsi" w:hAnsiTheme="minorHAnsi" w:cstheme="minorHAnsi"/>
                <w:sz w:val="20"/>
              </w:rPr>
              <w:t xml:space="preserve">Research indicates that ‘Children who experience language difficulties in association with other vulnerabilities may be particularly at risk of poor outcomes. For example, children with both language and speech difficulties are particularly vulnerable to later literacy difficulties </w:t>
            </w:r>
            <w:r w:rsidR="006F04B1" w:rsidRPr="00E7222C">
              <w:rPr>
                <w:rFonts w:asciiTheme="minorHAnsi" w:hAnsiTheme="minorHAnsi" w:cstheme="minorHAnsi"/>
                <w:sz w:val="20"/>
              </w:rPr>
              <w:t>(</w:t>
            </w:r>
            <w:proofErr w:type="spellStart"/>
            <w:r w:rsidRPr="00E7222C">
              <w:rPr>
                <w:rFonts w:asciiTheme="minorHAnsi" w:hAnsiTheme="minorHAnsi" w:cstheme="minorHAnsi"/>
                <w:sz w:val="20"/>
              </w:rPr>
              <w:t>Hayiou</w:t>
            </w:r>
            <w:proofErr w:type="spellEnd"/>
            <w:r w:rsidRPr="00E7222C">
              <w:rPr>
                <w:rFonts w:asciiTheme="minorHAnsi" w:hAnsiTheme="minorHAnsi" w:cstheme="minorHAnsi"/>
                <w:sz w:val="20"/>
              </w:rPr>
              <w:t xml:space="preserve">-Thomas, Carroll, </w:t>
            </w:r>
            <w:proofErr w:type="spellStart"/>
            <w:r w:rsidRPr="00E7222C">
              <w:rPr>
                <w:rFonts w:asciiTheme="minorHAnsi" w:hAnsiTheme="minorHAnsi" w:cstheme="minorHAnsi"/>
                <w:sz w:val="20"/>
              </w:rPr>
              <w:t>Leavett</w:t>
            </w:r>
            <w:proofErr w:type="spellEnd"/>
            <w:r w:rsidRPr="00E7222C">
              <w:rPr>
                <w:rFonts w:asciiTheme="minorHAnsi" w:hAnsiTheme="minorHAnsi" w:cstheme="minorHAnsi"/>
                <w:sz w:val="20"/>
              </w:rPr>
              <w:t xml:space="preserve">, Hulme and </w:t>
            </w:r>
            <w:proofErr w:type="spellStart"/>
            <w:r w:rsidRPr="00E7222C">
              <w:rPr>
                <w:rFonts w:asciiTheme="minorHAnsi" w:hAnsiTheme="minorHAnsi" w:cstheme="minorHAnsi"/>
                <w:sz w:val="20"/>
              </w:rPr>
              <w:t>Snowling</w:t>
            </w:r>
            <w:proofErr w:type="spellEnd"/>
            <w:r w:rsidRPr="00E7222C">
              <w:rPr>
                <w:rFonts w:asciiTheme="minorHAnsi" w:hAnsiTheme="minorHAnsi" w:cstheme="minorHAnsi"/>
                <w:sz w:val="20"/>
              </w:rPr>
              <w:t>, 2016; Pennington and Bishop, 2009). Early identification and close monitoring of pupil’s progress (using the Phonics Screening Check</w:t>
            </w:r>
            <w:r w:rsidR="00DB6F0F" w:rsidRPr="00E7222C">
              <w:rPr>
                <w:rFonts w:asciiTheme="minorHAnsi" w:hAnsiTheme="minorHAnsi" w:cstheme="minorHAnsi"/>
                <w:sz w:val="20"/>
              </w:rPr>
              <w:t xml:space="preserve"> and </w:t>
            </w:r>
            <w:proofErr w:type="spellStart"/>
            <w:r w:rsidR="00DB6F0F" w:rsidRPr="00E7222C">
              <w:rPr>
                <w:rFonts w:asciiTheme="minorHAnsi" w:hAnsiTheme="minorHAnsi" w:cstheme="minorHAnsi"/>
                <w:sz w:val="20"/>
              </w:rPr>
              <w:t>Wellcomm</w:t>
            </w:r>
            <w:proofErr w:type="spellEnd"/>
            <w:r w:rsidRPr="00E7222C">
              <w:rPr>
                <w:rFonts w:asciiTheme="minorHAnsi" w:hAnsiTheme="minorHAnsi" w:cstheme="minorHAnsi"/>
                <w:sz w:val="20"/>
              </w:rPr>
              <w:t>) is a purposeful strategy</w:t>
            </w:r>
            <w:r w:rsidR="006F04B1" w:rsidRPr="00E7222C">
              <w:rPr>
                <w:rFonts w:asciiTheme="minorHAnsi" w:hAnsiTheme="minorHAnsi" w:cstheme="minorHAnsi"/>
                <w:sz w:val="20"/>
              </w:rPr>
              <w:t xml:space="preserve"> and will be utilised as a ‘risk indicator’ for pupils who will need additional support</w:t>
            </w:r>
            <w:r w:rsidRPr="00E7222C">
              <w:rPr>
                <w:rFonts w:asciiTheme="minorHAnsi" w:hAnsiTheme="minorHAnsi" w:cstheme="minorHAnsi"/>
                <w:sz w:val="20"/>
              </w:rPr>
              <w:t>.</w:t>
            </w:r>
          </w:p>
          <w:p w14:paraId="39BC6071" w14:textId="77777777" w:rsidR="007379E0" w:rsidRPr="00E7222C" w:rsidRDefault="007379E0">
            <w:pPr>
              <w:pStyle w:val="TableRowCentered"/>
              <w:jc w:val="left"/>
              <w:rPr>
                <w:rFonts w:asciiTheme="minorHAnsi" w:hAnsiTheme="minorHAnsi" w:cstheme="minorHAnsi"/>
                <w:sz w:val="20"/>
              </w:rPr>
            </w:pPr>
          </w:p>
          <w:p w14:paraId="2649FC75" w14:textId="77777777" w:rsidR="007379E0" w:rsidRPr="00E7222C" w:rsidRDefault="007379E0" w:rsidP="007379E0">
            <w:pPr>
              <w:pStyle w:val="TableRowCentered"/>
              <w:jc w:val="left"/>
              <w:rPr>
                <w:rFonts w:asciiTheme="minorHAnsi" w:hAnsiTheme="minorHAnsi" w:cstheme="minorHAnsi"/>
                <w:sz w:val="20"/>
              </w:rPr>
            </w:pPr>
            <w:r w:rsidRPr="00E7222C">
              <w:rPr>
                <w:rFonts w:asciiTheme="minorHAnsi" w:hAnsiTheme="minorHAnsi" w:cstheme="minorHAnsi"/>
                <w:sz w:val="20"/>
              </w:rPr>
              <w:t xml:space="preserve">The DfE states that, </w:t>
            </w:r>
            <w:r w:rsidR="005F0B6D" w:rsidRPr="00E7222C">
              <w:rPr>
                <w:rFonts w:asciiTheme="minorHAnsi" w:hAnsiTheme="minorHAnsi" w:cstheme="minorHAnsi"/>
                <w:sz w:val="20"/>
              </w:rPr>
              <w:t xml:space="preserve">‘Language development at the age of 2 years predicts children’s performance on entry to primary school. Children’s understanding and use of vocabulary and their use of </w:t>
            </w:r>
            <w:proofErr w:type="gramStart"/>
            <w:r w:rsidR="005F0B6D" w:rsidRPr="00E7222C">
              <w:rPr>
                <w:rFonts w:asciiTheme="minorHAnsi" w:hAnsiTheme="minorHAnsi" w:cstheme="minorHAnsi"/>
                <w:sz w:val="20"/>
              </w:rPr>
              <w:t>two or three word</w:t>
            </w:r>
            <w:proofErr w:type="gramEnd"/>
            <w:r w:rsidR="005F0B6D" w:rsidRPr="00E7222C">
              <w:rPr>
                <w:rFonts w:asciiTheme="minorHAnsi" w:hAnsiTheme="minorHAnsi" w:cstheme="minorHAnsi"/>
                <w:sz w:val="20"/>
              </w:rPr>
              <w:t xml:space="preserve"> sentences at 2 years is very strongly associated with their performance on entering primary schoo</w:t>
            </w:r>
            <w:r w:rsidRPr="00E7222C">
              <w:rPr>
                <w:rFonts w:asciiTheme="minorHAnsi" w:hAnsiTheme="minorHAnsi" w:cstheme="minorHAnsi"/>
                <w:sz w:val="20"/>
              </w:rPr>
              <w:t xml:space="preserve">l’, Sue </w:t>
            </w:r>
            <w:proofErr w:type="spellStart"/>
            <w:r w:rsidRPr="00E7222C">
              <w:rPr>
                <w:rFonts w:asciiTheme="minorHAnsi" w:hAnsiTheme="minorHAnsi" w:cstheme="minorHAnsi"/>
                <w:sz w:val="20"/>
              </w:rPr>
              <w:t>Roulstone</w:t>
            </w:r>
            <w:proofErr w:type="spellEnd"/>
            <w:r w:rsidRPr="00E7222C">
              <w:rPr>
                <w:rFonts w:asciiTheme="minorHAnsi" w:hAnsiTheme="minorHAnsi" w:cstheme="minorHAnsi"/>
                <w:sz w:val="20"/>
              </w:rPr>
              <w:t xml:space="preserve"> James Law, Robert Rush,</w:t>
            </w:r>
          </w:p>
          <w:p w14:paraId="43064758" w14:textId="54DBB553" w:rsidR="00404034" w:rsidRPr="00E7222C" w:rsidRDefault="007379E0" w:rsidP="007379E0">
            <w:pPr>
              <w:pStyle w:val="TableRowCentered"/>
              <w:jc w:val="left"/>
              <w:rPr>
                <w:rFonts w:asciiTheme="minorHAnsi" w:hAnsiTheme="minorHAnsi" w:cstheme="minorHAnsi"/>
                <w:sz w:val="20"/>
              </w:rPr>
            </w:pPr>
            <w:r w:rsidRPr="00E7222C">
              <w:rPr>
                <w:rFonts w:asciiTheme="minorHAnsi" w:hAnsiTheme="minorHAnsi" w:cstheme="minorHAnsi"/>
                <w:sz w:val="20"/>
              </w:rPr>
              <w:t>Judy Clegg, Tim Peters, 2011.</w:t>
            </w:r>
          </w:p>
          <w:p w14:paraId="34B16EE7" w14:textId="77777777" w:rsidR="005F0B6D" w:rsidRPr="00E7222C" w:rsidRDefault="005F0B6D" w:rsidP="00D73014">
            <w:pPr>
              <w:pStyle w:val="TableRowCentered"/>
              <w:jc w:val="left"/>
              <w:rPr>
                <w:rFonts w:asciiTheme="minorHAnsi" w:hAnsiTheme="minorHAnsi" w:cstheme="minorHAnsi"/>
                <w:sz w:val="20"/>
              </w:rPr>
            </w:pPr>
          </w:p>
          <w:p w14:paraId="471B85CD" w14:textId="6B746BDA" w:rsidR="00404034" w:rsidRPr="00E7222C" w:rsidRDefault="00404034" w:rsidP="00404034">
            <w:pPr>
              <w:pStyle w:val="TableRowCentered"/>
              <w:jc w:val="left"/>
              <w:rPr>
                <w:rFonts w:asciiTheme="minorHAnsi" w:hAnsiTheme="minorHAnsi" w:cstheme="minorHAnsi"/>
                <w:sz w:val="20"/>
              </w:rPr>
            </w:pPr>
            <w:r w:rsidRPr="00E7222C">
              <w:rPr>
                <w:rFonts w:asciiTheme="minorHAnsi" w:hAnsiTheme="minorHAnsi" w:cstheme="minorHAnsi"/>
                <w:sz w:val="20"/>
              </w:rPr>
              <w:t xml:space="preserve">The EEF </w:t>
            </w:r>
            <w:r w:rsidR="007379E0" w:rsidRPr="00E7222C">
              <w:rPr>
                <w:rFonts w:asciiTheme="minorHAnsi" w:hAnsiTheme="minorHAnsi" w:cstheme="minorHAnsi"/>
                <w:sz w:val="20"/>
              </w:rPr>
              <w:t>cites</w:t>
            </w:r>
            <w:r w:rsidRPr="00E7222C">
              <w:rPr>
                <w:rFonts w:asciiTheme="minorHAnsi" w:hAnsiTheme="minorHAnsi" w:cstheme="minorHAnsi"/>
                <w:sz w:val="20"/>
              </w:rPr>
              <w:t xml:space="preserve"> that ‘Research which focuses on teaching assistants who provide one to one or small group support shows a stronger positive benefit of between three and five additional months [progress] on average’.</w:t>
            </w:r>
          </w:p>
          <w:p w14:paraId="05E8DB4D" w14:textId="77777777" w:rsidR="00B95663" w:rsidRPr="00E7222C" w:rsidRDefault="005B40B3" w:rsidP="00404034">
            <w:pPr>
              <w:pStyle w:val="TableRowCentered"/>
              <w:jc w:val="left"/>
              <w:rPr>
                <w:rFonts w:asciiTheme="minorHAnsi" w:hAnsiTheme="minorHAnsi" w:cstheme="minorHAnsi"/>
                <w:sz w:val="20"/>
              </w:rPr>
            </w:pPr>
            <w:hyperlink r:id="rId25" w:history="1">
              <w:r w:rsidR="00B95663" w:rsidRPr="00E7222C">
                <w:rPr>
                  <w:rStyle w:val="Hyperlink"/>
                  <w:rFonts w:asciiTheme="minorHAnsi" w:hAnsiTheme="minorHAnsi" w:cstheme="minorHAnsi"/>
                  <w:sz w:val="20"/>
                </w:rPr>
                <w:t>Teaching Assistant Interventions | EEF (educationendowmentfoundation.org.uk)</w:t>
              </w:r>
            </w:hyperlink>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1C135" w14:textId="0C1D2011" w:rsidR="008358F8" w:rsidRPr="000F3674" w:rsidRDefault="001236F3">
            <w:pPr>
              <w:pStyle w:val="TableRowCentered"/>
              <w:jc w:val="left"/>
              <w:rPr>
                <w:rFonts w:asciiTheme="minorHAnsi" w:hAnsiTheme="minorHAnsi" w:cstheme="minorHAnsi"/>
                <w:sz w:val="20"/>
              </w:rPr>
            </w:pPr>
            <w:r>
              <w:rPr>
                <w:rFonts w:asciiTheme="minorHAnsi" w:hAnsiTheme="minorHAnsi" w:cstheme="minorHAnsi"/>
                <w:sz w:val="20"/>
              </w:rPr>
              <w:t xml:space="preserve">1, </w:t>
            </w:r>
            <w:r w:rsidR="00E43271">
              <w:rPr>
                <w:rFonts w:asciiTheme="minorHAnsi" w:hAnsiTheme="minorHAnsi" w:cstheme="minorHAnsi"/>
                <w:sz w:val="20"/>
              </w:rPr>
              <w:t xml:space="preserve">2, </w:t>
            </w:r>
            <w:r>
              <w:rPr>
                <w:rFonts w:asciiTheme="minorHAnsi" w:hAnsiTheme="minorHAnsi" w:cstheme="minorHAnsi"/>
                <w:sz w:val="20"/>
              </w:rPr>
              <w:t>3</w:t>
            </w:r>
            <w:r w:rsidR="00E43271">
              <w:rPr>
                <w:rFonts w:asciiTheme="minorHAnsi" w:hAnsiTheme="minorHAnsi" w:cstheme="minorHAnsi"/>
                <w:sz w:val="20"/>
              </w:rPr>
              <w:t>, 4, 5</w:t>
            </w:r>
          </w:p>
        </w:tc>
      </w:tr>
    </w:tbl>
    <w:p w14:paraId="0569EE92" w14:textId="77777777" w:rsidR="00E66558" w:rsidRPr="000F3674" w:rsidRDefault="00E66558">
      <w:pPr>
        <w:spacing w:after="0"/>
        <w:rPr>
          <w:rFonts w:asciiTheme="minorHAnsi" w:hAnsiTheme="minorHAnsi" w:cstheme="minorHAnsi"/>
          <w:b/>
          <w:color w:val="104F75"/>
          <w:sz w:val="28"/>
          <w:szCs w:val="28"/>
        </w:rPr>
      </w:pPr>
    </w:p>
    <w:p w14:paraId="149691B7" w14:textId="77777777" w:rsidR="00E43271" w:rsidRDefault="00E43271">
      <w:pPr>
        <w:rPr>
          <w:rFonts w:asciiTheme="minorHAnsi" w:hAnsiTheme="minorHAnsi" w:cstheme="minorHAnsi"/>
          <w:b/>
          <w:color w:val="104F75"/>
          <w:sz w:val="28"/>
          <w:szCs w:val="28"/>
        </w:rPr>
      </w:pPr>
    </w:p>
    <w:p w14:paraId="72EDDEC8" w14:textId="77777777" w:rsidR="00E43271" w:rsidRDefault="00E43271">
      <w:pPr>
        <w:rPr>
          <w:rFonts w:asciiTheme="minorHAnsi" w:hAnsiTheme="minorHAnsi" w:cstheme="minorHAnsi"/>
          <w:b/>
          <w:color w:val="104F75"/>
          <w:sz w:val="28"/>
          <w:szCs w:val="28"/>
        </w:rPr>
      </w:pPr>
    </w:p>
    <w:p w14:paraId="4BF21381" w14:textId="6F60E2E8" w:rsidR="00E66558" w:rsidRPr="000F3674" w:rsidRDefault="009D71E8">
      <w:pPr>
        <w:rPr>
          <w:rFonts w:asciiTheme="minorHAnsi" w:hAnsiTheme="minorHAnsi" w:cstheme="minorHAnsi"/>
          <w:b/>
          <w:color w:val="104F75"/>
          <w:sz w:val="28"/>
          <w:szCs w:val="28"/>
        </w:rPr>
      </w:pPr>
      <w:r w:rsidRPr="000F3674">
        <w:rPr>
          <w:rFonts w:asciiTheme="minorHAnsi" w:hAnsiTheme="minorHAnsi" w:cstheme="minorHAnsi"/>
          <w:b/>
          <w:color w:val="104F75"/>
          <w:sz w:val="28"/>
          <w:szCs w:val="28"/>
        </w:rPr>
        <w:t>Wider strategies (for example, related to attendance, behaviour, wellbeing)</w:t>
      </w:r>
    </w:p>
    <w:p w14:paraId="20E32C1C" w14:textId="00EE1DB7" w:rsidR="00E66558" w:rsidRPr="000F3674" w:rsidRDefault="0015724D">
      <w:pPr>
        <w:spacing w:before="240" w:after="120"/>
        <w:rPr>
          <w:rFonts w:asciiTheme="minorHAnsi" w:hAnsiTheme="minorHAnsi" w:cstheme="minorHAnsi"/>
        </w:rPr>
      </w:pPr>
      <w:r>
        <w:rPr>
          <w:rFonts w:asciiTheme="minorHAnsi" w:hAnsiTheme="minorHAnsi" w:cstheme="minorHAnsi"/>
        </w:rPr>
        <w:t xml:space="preserve">Budgeted cost: </w:t>
      </w:r>
      <w:r w:rsidRPr="00A15A66">
        <w:rPr>
          <w:rFonts w:asciiTheme="minorHAnsi" w:hAnsiTheme="minorHAnsi" w:cstheme="minorHAnsi"/>
        </w:rPr>
        <w:t>£</w:t>
      </w:r>
      <w:r w:rsidR="00A15A66" w:rsidRPr="00A15A66">
        <w:rPr>
          <w:rFonts w:asciiTheme="minorHAnsi" w:hAnsiTheme="minorHAnsi" w:cstheme="minorHAnsi"/>
        </w:rPr>
        <w:t>3</w:t>
      </w:r>
      <w:r w:rsidR="00A15A66">
        <w:rPr>
          <w:rFonts w:asciiTheme="minorHAnsi" w:hAnsiTheme="minorHAnsi" w:cstheme="minorHAnsi"/>
        </w:rPr>
        <w:t>,</w:t>
      </w:r>
      <w:r w:rsidR="002D5159">
        <w:rPr>
          <w:rFonts w:asciiTheme="minorHAnsi" w:hAnsiTheme="minorHAnsi" w:cstheme="minorHAnsi"/>
        </w:rPr>
        <w:t>060</w:t>
      </w:r>
    </w:p>
    <w:tbl>
      <w:tblPr>
        <w:tblW w:w="5000" w:type="pct"/>
        <w:tblCellMar>
          <w:left w:w="10" w:type="dxa"/>
          <w:right w:w="10" w:type="dxa"/>
        </w:tblCellMar>
        <w:tblLook w:val="04A0" w:firstRow="1" w:lastRow="0" w:firstColumn="1" w:lastColumn="0" w:noHBand="0" w:noVBand="1"/>
      </w:tblPr>
      <w:tblGrid>
        <w:gridCol w:w="2250"/>
        <w:gridCol w:w="5183"/>
        <w:gridCol w:w="2053"/>
      </w:tblGrid>
      <w:tr w:rsidR="00E66558" w:rsidRPr="000F3674" w14:paraId="05CFFDFC"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1FE565"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B02882"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0EF4BF" w14:textId="77777777" w:rsidR="00E66558" w:rsidRPr="000F3674" w:rsidRDefault="009D71E8">
            <w:pPr>
              <w:pStyle w:val="TableHeader"/>
              <w:jc w:val="left"/>
              <w:rPr>
                <w:rFonts w:asciiTheme="minorHAnsi" w:hAnsiTheme="minorHAnsi" w:cstheme="minorHAnsi"/>
              </w:rPr>
            </w:pPr>
            <w:r w:rsidRPr="000F3674">
              <w:rPr>
                <w:rFonts w:asciiTheme="minorHAnsi" w:hAnsiTheme="minorHAnsi" w:cstheme="minorHAnsi"/>
              </w:rPr>
              <w:t>Challenge number(s) addressed</w:t>
            </w:r>
          </w:p>
        </w:tc>
      </w:tr>
      <w:tr w:rsidR="00E66558" w:rsidRPr="000F3674" w14:paraId="3878DC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71E06" w14:textId="42B0332D" w:rsidR="000636B1" w:rsidRPr="000636B1" w:rsidRDefault="000636B1" w:rsidP="00EE2B1E">
            <w:pPr>
              <w:pStyle w:val="TableRow"/>
              <w:rPr>
                <w:rFonts w:asciiTheme="minorHAnsi" w:hAnsiTheme="minorHAnsi" w:cstheme="minorHAnsi"/>
                <w:sz w:val="20"/>
                <w:szCs w:val="20"/>
              </w:rPr>
            </w:pPr>
            <w:r w:rsidRPr="000636B1">
              <w:rPr>
                <w:rFonts w:asciiTheme="minorHAnsi" w:hAnsiTheme="minorHAnsi" w:cstheme="minorHAnsi"/>
                <w:sz w:val="20"/>
                <w:szCs w:val="20"/>
              </w:rPr>
              <w:t>Work within the</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new Attendance</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Guidance (DfE)</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and the Trust</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Attendance Policy</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to reduce</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absence for all</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pupil groups, and</w:t>
            </w:r>
            <w:r w:rsidR="00EE2B1E">
              <w:rPr>
                <w:rFonts w:asciiTheme="minorHAnsi" w:hAnsiTheme="minorHAnsi" w:cstheme="minorHAnsi"/>
                <w:sz w:val="20"/>
                <w:szCs w:val="20"/>
              </w:rPr>
              <w:t xml:space="preserve"> </w:t>
            </w:r>
          </w:p>
          <w:p w14:paraId="15AD742C" w14:textId="73112B1D" w:rsidR="000636B1" w:rsidRPr="000636B1" w:rsidRDefault="000636B1" w:rsidP="00EE2B1E">
            <w:pPr>
              <w:pStyle w:val="TableRow"/>
              <w:rPr>
                <w:rFonts w:asciiTheme="minorHAnsi" w:hAnsiTheme="minorHAnsi" w:cstheme="minorHAnsi"/>
                <w:sz w:val="20"/>
                <w:szCs w:val="20"/>
              </w:rPr>
            </w:pPr>
            <w:proofErr w:type="gramStart"/>
            <w:r w:rsidRPr="000636B1">
              <w:rPr>
                <w:rFonts w:asciiTheme="minorHAnsi" w:hAnsiTheme="minorHAnsi" w:cstheme="minorHAnsi"/>
                <w:sz w:val="20"/>
                <w:szCs w:val="20"/>
              </w:rPr>
              <w:t>specifically</w:t>
            </w:r>
            <w:proofErr w:type="gramEnd"/>
            <w:r w:rsidRPr="000636B1">
              <w:rPr>
                <w:rFonts w:asciiTheme="minorHAnsi" w:hAnsiTheme="minorHAnsi" w:cstheme="minorHAnsi"/>
                <w:sz w:val="20"/>
                <w:szCs w:val="20"/>
              </w:rPr>
              <w:t xml:space="preserve"> for</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those pupils with</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under resourced</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backgrounds.</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Actively promote</w:t>
            </w:r>
            <w:r w:rsidR="00EE2B1E">
              <w:rPr>
                <w:rFonts w:asciiTheme="minorHAnsi" w:hAnsiTheme="minorHAnsi" w:cstheme="minorHAnsi"/>
                <w:sz w:val="20"/>
                <w:szCs w:val="20"/>
              </w:rPr>
              <w:t xml:space="preserve"> </w:t>
            </w:r>
            <w:r w:rsidRPr="000636B1">
              <w:rPr>
                <w:rFonts w:asciiTheme="minorHAnsi" w:hAnsiTheme="minorHAnsi" w:cstheme="minorHAnsi"/>
                <w:sz w:val="20"/>
                <w:szCs w:val="20"/>
              </w:rPr>
              <w:t>good attendance</w:t>
            </w:r>
          </w:p>
          <w:p w14:paraId="174F61AD" w14:textId="3852A933" w:rsidR="00D92C77" w:rsidRPr="00797643" w:rsidRDefault="00EE2B1E" w:rsidP="00EE2B1E">
            <w:pPr>
              <w:pStyle w:val="TableRow"/>
              <w:rPr>
                <w:rFonts w:asciiTheme="minorHAnsi" w:hAnsiTheme="minorHAnsi" w:cstheme="minorHAnsi"/>
                <w:sz w:val="20"/>
                <w:szCs w:val="20"/>
              </w:rPr>
            </w:pPr>
            <w:r>
              <w:rPr>
                <w:rFonts w:asciiTheme="minorHAnsi" w:hAnsiTheme="minorHAnsi" w:cstheme="minorHAnsi"/>
                <w:sz w:val="20"/>
                <w:szCs w:val="20"/>
              </w:rPr>
              <w:t>w</w:t>
            </w:r>
            <w:r w:rsidR="000636B1" w:rsidRPr="000636B1">
              <w:rPr>
                <w:rFonts w:asciiTheme="minorHAnsi" w:hAnsiTheme="minorHAnsi" w:cstheme="minorHAnsi"/>
                <w:sz w:val="20"/>
                <w:szCs w:val="20"/>
              </w:rPr>
              <w:t>ith parents and</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carers.</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Work</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supportively with</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parents and</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carers to</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promote goo</w:t>
            </w:r>
            <w:r>
              <w:rPr>
                <w:rFonts w:asciiTheme="minorHAnsi" w:hAnsiTheme="minorHAnsi" w:cstheme="minorHAnsi"/>
                <w:sz w:val="20"/>
                <w:szCs w:val="20"/>
              </w:rPr>
              <w:t xml:space="preserve">d </w:t>
            </w:r>
            <w:r w:rsidR="000636B1" w:rsidRPr="000636B1">
              <w:rPr>
                <w:rFonts w:asciiTheme="minorHAnsi" w:hAnsiTheme="minorHAnsi" w:cstheme="minorHAnsi"/>
                <w:sz w:val="20"/>
                <w:szCs w:val="20"/>
              </w:rPr>
              <w:t>attendance, and</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provide</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additional</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support for those</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who have</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challenges in this</w:t>
            </w:r>
            <w:r>
              <w:rPr>
                <w:rFonts w:asciiTheme="minorHAnsi" w:hAnsiTheme="minorHAnsi" w:cstheme="minorHAnsi"/>
                <w:sz w:val="20"/>
                <w:szCs w:val="20"/>
              </w:rPr>
              <w:t xml:space="preserve"> </w:t>
            </w:r>
            <w:r w:rsidR="000636B1" w:rsidRPr="000636B1">
              <w:rPr>
                <w:rFonts w:asciiTheme="minorHAnsi" w:hAnsiTheme="minorHAnsi" w:cstheme="minorHAnsi"/>
                <w:sz w:val="20"/>
                <w:szCs w:val="20"/>
              </w:rPr>
              <w:t>area.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2D501" w14:textId="4BAD58C5" w:rsidR="002E2081" w:rsidRPr="002E2081" w:rsidRDefault="002E2081" w:rsidP="002E2081">
            <w:pPr>
              <w:spacing w:after="0" w:line="240" w:lineRule="auto"/>
              <w:rPr>
                <w:rFonts w:asciiTheme="minorHAnsi" w:hAnsiTheme="minorHAnsi" w:cstheme="minorHAnsi"/>
                <w:sz w:val="20"/>
                <w:szCs w:val="20"/>
              </w:rPr>
            </w:pPr>
            <w:r w:rsidRPr="002E2081">
              <w:rPr>
                <w:rFonts w:asciiTheme="minorHAnsi" w:hAnsiTheme="minorHAnsi" w:cstheme="minorHAnsi"/>
                <w:sz w:val="20"/>
                <w:szCs w:val="20"/>
              </w:rPr>
              <w:t>Poor attendance impacts on pupils’ ability to access high quality teaching and creates gaps in knowledge and understanding that grow exponentially over time. Research and analysis published by Ofsted in February 2022 identifies approaches that secure good attendance and reduce persistent absence. The research also takes account of school attendance challenges that arose in autumn 2021.</w:t>
            </w:r>
          </w:p>
          <w:p w14:paraId="7992792D" w14:textId="77777777" w:rsidR="002E2081" w:rsidRDefault="005B40B3" w:rsidP="00C3440A">
            <w:pPr>
              <w:spacing w:after="0" w:line="240" w:lineRule="auto"/>
              <w:rPr>
                <w:rFonts w:asciiTheme="minorHAnsi" w:hAnsiTheme="minorHAnsi" w:cstheme="minorHAnsi"/>
                <w:sz w:val="20"/>
                <w:szCs w:val="20"/>
              </w:rPr>
            </w:pPr>
            <w:hyperlink r:id="rId26" w:history="1">
              <w:r w:rsidR="002E2081" w:rsidRPr="002E2081">
                <w:rPr>
                  <w:rStyle w:val="Hyperlink"/>
                  <w:rFonts w:asciiTheme="minorHAnsi" w:hAnsiTheme="minorHAnsi" w:cstheme="minorHAnsi"/>
                  <w:sz w:val="20"/>
                  <w:szCs w:val="20"/>
                </w:rPr>
                <w:t>Research and analysis: Securing good attendance and tackling persistent absence</w:t>
              </w:r>
            </w:hyperlink>
            <w:r w:rsidR="002E2081" w:rsidRPr="002E2081">
              <w:rPr>
                <w:rFonts w:asciiTheme="minorHAnsi" w:hAnsiTheme="minorHAnsi" w:cstheme="minorHAnsi"/>
                <w:sz w:val="20"/>
                <w:szCs w:val="20"/>
              </w:rPr>
              <w:t xml:space="preserve"> – Ofsted Feb 2022</w:t>
            </w:r>
          </w:p>
          <w:p w14:paraId="033FB02F" w14:textId="77777777" w:rsidR="00C3440A" w:rsidRPr="00C3440A" w:rsidRDefault="00C3440A" w:rsidP="00C3440A">
            <w:pPr>
              <w:spacing w:after="0" w:line="240" w:lineRule="auto"/>
              <w:rPr>
                <w:rFonts w:asciiTheme="minorHAnsi" w:hAnsiTheme="minorHAnsi" w:cstheme="minorHAnsi"/>
                <w:sz w:val="20"/>
                <w:szCs w:val="20"/>
              </w:rPr>
            </w:pPr>
          </w:p>
          <w:p w14:paraId="3D569FDD" w14:textId="77777777" w:rsidR="00E66558" w:rsidRPr="000F3674" w:rsidRDefault="00BE1CEB" w:rsidP="00CA71C4">
            <w:pPr>
              <w:pStyle w:val="TableRowCentered"/>
              <w:jc w:val="left"/>
              <w:rPr>
                <w:rFonts w:asciiTheme="minorHAnsi" w:hAnsiTheme="minorHAnsi" w:cstheme="minorHAnsi"/>
                <w:sz w:val="20"/>
              </w:rPr>
            </w:pPr>
            <w:r w:rsidRPr="000F3674">
              <w:rPr>
                <w:rFonts w:asciiTheme="minorHAnsi" w:hAnsiTheme="minorHAnsi" w:cstheme="minorHAnsi"/>
                <w:sz w:val="20"/>
              </w:rPr>
              <w:t>Children who attend less sessions than their peers will not benefit from quality teaching and learning opportunities – we cannot improve attainment if children are not attending school. The DfE (201</w:t>
            </w:r>
            <w:r w:rsidR="00CA71C4" w:rsidRPr="000F3674">
              <w:rPr>
                <w:rFonts w:asciiTheme="minorHAnsi" w:hAnsiTheme="minorHAnsi" w:cstheme="minorHAnsi"/>
                <w:sz w:val="20"/>
              </w:rPr>
              <w:t>5</w:t>
            </w:r>
            <w:r w:rsidRPr="000F3674">
              <w:rPr>
                <w:rFonts w:asciiTheme="minorHAnsi" w:hAnsiTheme="minorHAnsi" w:cstheme="minorHAnsi"/>
                <w:sz w:val="20"/>
              </w:rPr>
              <w:t>) states that ‘without the opportunity to receive good teaching, every day, from the start of their school career, their most deprived pupils are unlikely to narrow the gap with their peers’.</w:t>
            </w:r>
          </w:p>
          <w:p w14:paraId="52B5C147" w14:textId="77777777" w:rsidR="00CA71C4" w:rsidRDefault="005B40B3" w:rsidP="00CA71C4">
            <w:pPr>
              <w:pStyle w:val="TableRowCentered"/>
              <w:jc w:val="left"/>
              <w:rPr>
                <w:rStyle w:val="Hyperlink"/>
                <w:rFonts w:asciiTheme="minorHAnsi" w:hAnsiTheme="minorHAnsi" w:cstheme="minorHAnsi"/>
                <w:sz w:val="20"/>
              </w:rPr>
            </w:pPr>
            <w:hyperlink r:id="rId27" w:history="1">
              <w:r w:rsidR="00CA71C4" w:rsidRPr="000F3674">
                <w:rPr>
                  <w:rStyle w:val="Hyperlink"/>
                  <w:rFonts w:asciiTheme="minorHAnsi" w:hAnsiTheme="minorHAnsi" w:cstheme="minorHAnsi"/>
                  <w:sz w:val="20"/>
                </w:rPr>
                <w:t>Supporting the attainment of disadvantaged pupils (publishing.service.gov.uk)</w:t>
              </w:r>
            </w:hyperlink>
          </w:p>
          <w:p w14:paraId="2B5A1485" w14:textId="77777777" w:rsidR="00EE2B1E" w:rsidRDefault="00EE2B1E" w:rsidP="00CA71C4">
            <w:pPr>
              <w:pStyle w:val="TableRowCentered"/>
              <w:jc w:val="left"/>
              <w:rPr>
                <w:rFonts w:asciiTheme="minorHAnsi" w:hAnsiTheme="minorHAnsi" w:cstheme="minorHAnsi"/>
                <w:sz w:val="20"/>
              </w:rPr>
            </w:pPr>
          </w:p>
          <w:p w14:paraId="3F3FC23F" w14:textId="2293F221" w:rsidR="00EE2B1E" w:rsidRPr="000F3674" w:rsidRDefault="00EE2B1E" w:rsidP="000C604E">
            <w:pPr>
              <w:pStyle w:val="TableRowCentered"/>
              <w:jc w:val="left"/>
              <w:rPr>
                <w:rFonts w:asciiTheme="minorHAnsi" w:hAnsiTheme="minorHAnsi" w:cstheme="minorHAnsi"/>
                <w:sz w:val="20"/>
              </w:rPr>
            </w:pPr>
            <w:r w:rsidRPr="00EE2B1E">
              <w:rPr>
                <w:rFonts w:asciiTheme="minorHAnsi" w:hAnsiTheme="minorHAnsi" w:cstheme="minorHAnsi"/>
                <w:sz w:val="20"/>
              </w:rPr>
              <w:t xml:space="preserve">Securing good attendance and tackling persistent absence – Ofsted Feb 2022 EEF Attendance interventions rapid evidence assessment – March 2022 </w:t>
            </w:r>
            <w:hyperlink r:id="rId28" w:history="1">
              <w:r w:rsidR="000C604E" w:rsidRPr="009C110A">
                <w:rPr>
                  <w:rStyle w:val="Hyperlink"/>
                  <w:rFonts w:asciiTheme="minorHAnsi" w:hAnsiTheme="minorHAnsi" w:cstheme="minorHAnsi"/>
                  <w:sz w:val="20"/>
                </w:rPr>
                <w:t>https://educationhub.blog.gov.uk/2023/05/18/school-attendance-important-risks-missing-day/</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BB704" w14:textId="77777777" w:rsidR="00E66558" w:rsidRPr="000F3674" w:rsidRDefault="008358F8">
            <w:pPr>
              <w:pStyle w:val="TableRowCentered"/>
              <w:jc w:val="left"/>
              <w:rPr>
                <w:rFonts w:asciiTheme="minorHAnsi" w:hAnsiTheme="minorHAnsi" w:cstheme="minorHAnsi"/>
                <w:sz w:val="22"/>
              </w:rPr>
            </w:pPr>
            <w:r w:rsidRPr="000F3674">
              <w:rPr>
                <w:rFonts w:asciiTheme="minorHAnsi" w:hAnsiTheme="minorHAnsi" w:cstheme="minorHAnsi"/>
                <w:sz w:val="22"/>
              </w:rPr>
              <w:t>6</w:t>
            </w:r>
          </w:p>
        </w:tc>
      </w:tr>
      <w:tr w:rsidR="00E66558" w:rsidRPr="000F3674" w14:paraId="540AA87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FA2ED" w14:textId="00774C98" w:rsidR="00D92C77" w:rsidRPr="000F3674" w:rsidRDefault="00BE1CEB">
            <w:pPr>
              <w:pStyle w:val="TableRow"/>
              <w:rPr>
                <w:rFonts w:asciiTheme="minorHAnsi" w:hAnsiTheme="minorHAnsi" w:cstheme="minorHAnsi"/>
                <w:sz w:val="20"/>
                <w:szCs w:val="20"/>
              </w:rPr>
            </w:pPr>
            <w:r w:rsidRPr="000F3674">
              <w:rPr>
                <w:rFonts w:asciiTheme="minorHAnsi" w:hAnsiTheme="minorHAnsi" w:cstheme="minorHAnsi"/>
                <w:sz w:val="20"/>
                <w:szCs w:val="20"/>
              </w:rPr>
              <w:t>Wide range of extra-curricular activities on offer for all pupils, including sports coaching</w:t>
            </w:r>
            <w:r w:rsidR="006127E1">
              <w:rPr>
                <w:rFonts w:asciiTheme="minorHAnsi" w:hAnsiTheme="minorHAnsi" w:cstheme="minorHAnsi"/>
                <w:sz w:val="20"/>
                <w:szCs w:val="20"/>
              </w:rPr>
              <w:t>, high quality wrap around care provision and offsite experiences</w:t>
            </w:r>
            <w:r w:rsidR="00BA157F">
              <w:rPr>
                <w:rFonts w:asciiTheme="minorHAnsi" w:hAnsiTheme="minorHAnsi" w:cstheme="minorHAnsi"/>
                <w:sz w:val="20"/>
                <w:szCs w:val="20"/>
              </w:rPr>
              <w:t>, such as forest school</w:t>
            </w:r>
            <w:r w:rsidR="00E43271">
              <w:rPr>
                <w:rFonts w:asciiTheme="minorHAnsi" w:hAnsiTheme="minorHAnsi" w:cstheme="minorHAnsi"/>
                <w:sz w:val="20"/>
                <w:szCs w:val="20"/>
              </w:rPr>
              <w:t xml:space="preserve"> and experiences</w:t>
            </w:r>
            <w:r w:rsidR="006127E1">
              <w:rPr>
                <w:rFonts w:asciiTheme="minorHAnsi" w:hAnsiTheme="minorHAnsi" w:cstheme="minorHAnsi"/>
                <w:sz w:val="20"/>
                <w:szCs w:val="20"/>
              </w:rPr>
              <w:t xml:space="preserve"> linked to our curriculum.</w:t>
            </w:r>
          </w:p>
          <w:p w14:paraId="45DA0E20" w14:textId="77777777" w:rsidR="00D92C77" w:rsidRPr="000F3674" w:rsidRDefault="00D92C77">
            <w:pPr>
              <w:pStyle w:val="TableRow"/>
              <w:rPr>
                <w:rFonts w:asciiTheme="minorHAnsi" w:hAnsiTheme="minorHAnsi" w:cstheme="minorHAnsi"/>
                <w:sz w:val="20"/>
                <w:szCs w:val="20"/>
              </w:rPr>
            </w:pPr>
          </w:p>
          <w:p w14:paraId="595CCC06" w14:textId="77777777" w:rsidR="00D92C77" w:rsidRPr="000F3674" w:rsidRDefault="00D92C77">
            <w:pPr>
              <w:pStyle w:val="TableRow"/>
              <w:rPr>
                <w:rFonts w:asciiTheme="minorHAnsi" w:hAnsiTheme="minorHAnsi" w:cstheme="minorHAns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D952" w14:textId="48CCCF9E" w:rsidR="00E66558" w:rsidRPr="000F3674" w:rsidRDefault="00BE1CEB" w:rsidP="00CC169A">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We have a range of after school clubs available, including football club and </w:t>
            </w:r>
            <w:r w:rsidR="000C604E">
              <w:rPr>
                <w:rFonts w:asciiTheme="minorHAnsi" w:hAnsiTheme="minorHAnsi" w:cstheme="minorHAnsi"/>
                <w:sz w:val="20"/>
              </w:rPr>
              <w:t>D</w:t>
            </w:r>
            <w:r w:rsidRPr="000F3674">
              <w:rPr>
                <w:rFonts w:asciiTheme="minorHAnsi" w:hAnsiTheme="minorHAnsi" w:cstheme="minorHAnsi"/>
                <w:sz w:val="20"/>
              </w:rPr>
              <w:t xml:space="preserve">ance </w:t>
            </w:r>
            <w:r w:rsidR="000C604E">
              <w:rPr>
                <w:rFonts w:asciiTheme="minorHAnsi" w:hAnsiTheme="minorHAnsi" w:cstheme="minorHAnsi"/>
                <w:sz w:val="20"/>
              </w:rPr>
              <w:t>U</w:t>
            </w:r>
            <w:r w:rsidRPr="000F3674">
              <w:rPr>
                <w:rFonts w:asciiTheme="minorHAnsi" w:hAnsiTheme="minorHAnsi" w:cstheme="minorHAnsi"/>
                <w:sz w:val="20"/>
              </w:rPr>
              <w:t xml:space="preserve">mbrella, giving access to experiences outside of the school, broadening aspirations (such as performing at the Forum in Bath). </w:t>
            </w:r>
            <w:proofErr w:type="gramStart"/>
            <w:r w:rsidRPr="000F3674">
              <w:rPr>
                <w:rFonts w:asciiTheme="minorHAnsi" w:hAnsiTheme="minorHAnsi" w:cstheme="minorHAnsi"/>
                <w:sz w:val="20"/>
              </w:rPr>
              <w:t>Furthermore</w:t>
            </w:r>
            <w:proofErr w:type="gramEnd"/>
            <w:r w:rsidRPr="000F3674">
              <w:rPr>
                <w:rFonts w:asciiTheme="minorHAnsi" w:hAnsiTheme="minorHAnsi" w:cstheme="minorHAnsi"/>
                <w:sz w:val="20"/>
              </w:rPr>
              <w:t xml:space="preserve"> the EEF states, ‘In addition to providing academic support, some school programmes aim to provide stimulating …activities or develop additional personal and social skills. These programmes are more likely to have an impact on attainment than those that are solely academic in focus. However, it is not clear whether this is due to the additional activities or to improved attendance and better engagement.’</w:t>
            </w:r>
          </w:p>
          <w:p w14:paraId="599D0225" w14:textId="77777777" w:rsidR="00BE1CEB" w:rsidRPr="000F3674" w:rsidRDefault="00BE1CEB" w:rsidP="00CC169A">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 xml:space="preserve">A study commissioned by </w:t>
            </w:r>
            <w:r w:rsidR="00D73014" w:rsidRPr="000F3674">
              <w:rPr>
                <w:rFonts w:asciiTheme="minorHAnsi" w:hAnsiTheme="minorHAnsi" w:cstheme="minorHAnsi"/>
                <w:sz w:val="20"/>
              </w:rPr>
              <w:t xml:space="preserve">the </w:t>
            </w:r>
            <w:r w:rsidRPr="000F3674">
              <w:rPr>
                <w:rFonts w:asciiTheme="minorHAnsi" w:hAnsiTheme="minorHAnsi" w:cstheme="minorHAnsi"/>
                <w:sz w:val="20"/>
              </w:rPr>
              <w:t>Department of Education an</w:t>
            </w:r>
            <w:r w:rsidR="00D73014" w:rsidRPr="000F3674">
              <w:rPr>
                <w:rFonts w:asciiTheme="minorHAnsi" w:hAnsiTheme="minorHAnsi" w:cstheme="minorHAnsi"/>
                <w:sz w:val="20"/>
              </w:rPr>
              <w:t xml:space="preserve">d Institute for Policy Research at the </w:t>
            </w:r>
            <w:r w:rsidRPr="000F3674">
              <w:rPr>
                <w:rFonts w:asciiTheme="minorHAnsi" w:hAnsiTheme="minorHAnsi" w:cstheme="minorHAnsi"/>
                <w:sz w:val="20"/>
              </w:rPr>
              <w:t>University of Bath concluded that ‘data clearly support claims about the importance of extra-curricular activities in attainm</w:t>
            </w:r>
            <w:r w:rsidR="00D73014" w:rsidRPr="000F3674">
              <w:rPr>
                <w:rFonts w:asciiTheme="minorHAnsi" w:hAnsiTheme="minorHAnsi" w:cstheme="minorHAnsi"/>
                <w:sz w:val="20"/>
              </w:rPr>
              <w:t>ent of soft (especially social) s</w:t>
            </w:r>
            <w:r w:rsidRPr="000F3674">
              <w:rPr>
                <w:rFonts w:asciiTheme="minorHAnsi" w:hAnsiTheme="minorHAnsi" w:cstheme="minorHAnsi"/>
                <w:sz w:val="20"/>
              </w:rPr>
              <w:t>kills…quantitative data from the Understanding Society survey is also suggestive of a link between participation in extra-curricular activities and educational aspirations’</w:t>
            </w:r>
          </w:p>
          <w:p w14:paraId="776819BC" w14:textId="77777777" w:rsidR="00CA71C4" w:rsidRPr="000F3674" w:rsidRDefault="005B40B3" w:rsidP="00CA71C4">
            <w:pPr>
              <w:pStyle w:val="TableRowCentered"/>
              <w:jc w:val="left"/>
              <w:rPr>
                <w:rFonts w:asciiTheme="minorHAnsi" w:hAnsiTheme="minorHAnsi" w:cstheme="minorHAnsi"/>
                <w:sz w:val="22"/>
                <w:szCs w:val="22"/>
              </w:rPr>
            </w:pPr>
            <w:hyperlink r:id="rId29" w:history="1">
              <w:r w:rsidR="00CA71C4" w:rsidRPr="000F3674">
                <w:rPr>
                  <w:rStyle w:val="Hyperlink"/>
                  <w:rFonts w:asciiTheme="minorHAnsi" w:hAnsiTheme="minorHAnsi" w:cstheme="minorHAnsi"/>
                  <w:sz w:val="20"/>
                </w:rPr>
                <w:t>An_Unequal_Playing_Field_report.pdf (publishing.service.gov.uk)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2865" w14:textId="76925EBE" w:rsidR="00E66558" w:rsidRPr="000F3674" w:rsidRDefault="00E43271">
            <w:pPr>
              <w:pStyle w:val="TableRowCentered"/>
              <w:jc w:val="left"/>
              <w:rPr>
                <w:rFonts w:asciiTheme="minorHAnsi" w:hAnsiTheme="minorHAnsi" w:cstheme="minorHAnsi"/>
                <w:sz w:val="22"/>
              </w:rPr>
            </w:pPr>
            <w:r>
              <w:rPr>
                <w:rFonts w:asciiTheme="minorHAnsi" w:hAnsiTheme="minorHAnsi" w:cstheme="minorHAnsi"/>
                <w:sz w:val="22"/>
              </w:rPr>
              <w:t>1,2,3,4,</w:t>
            </w:r>
            <w:r w:rsidR="00140D2A" w:rsidRPr="000F3674">
              <w:rPr>
                <w:rFonts w:asciiTheme="minorHAnsi" w:hAnsiTheme="minorHAnsi" w:cstheme="minorHAnsi"/>
                <w:sz w:val="22"/>
              </w:rPr>
              <w:t>5</w:t>
            </w:r>
            <w:r>
              <w:rPr>
                <w:rFonts w:asciiTheme="minorHAnsi" w:hAnsiTheme="minorHAnsi" w:cstheme="minorHAnsi"/>
                <w:sz w:val="22"/>
              </w:rPr>
              <w:t>,6</w:t>
            </w:r>
          </w:p>
        </w:tc>
      </w:tr>
      <w:tr w:rsidR="00D92C77" w:rsidRPr="000F3674" w14:paraId="422EDFA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E914" w14:textId="0D18E45B" w:rsidR="00D92C77" w:rsidRPr="0017589C" w:rsidRDefault="00C3440A">
            <w:pPr>
              <w:pStyle w:val="TableRow"/>
              <w:rPr>
                <w:rFonts w:asciiTheme="minorHAnsi" w:hAnsiTheme="minorHAnsi" w:cstheme="minorHAnsi"/>
                <w:sz w:val="20"/>
                <w:szCs w:val="20"/>
              </w:rPr>
            </w:pPr>
            <w:r w:rsidRPr="0017589C">
              <w:rPr>
                <w:rFonts w:asciiTheme="minorHAnsi" w:hAnsiTheme="minorHAnsi" w:cstheme="minorHAnsi"/>
                <w:sz w:val="20"/>
                <w:szCs w:val="20"/>
              </w:rPr>
              <w:t>Purchase</w:t>
            </w:r>
            <w:r w:rsidR="009C530F" w:rsidRPr="0017589C">
              <w:rPr>
                <w:rFonts w:asciiTheme="minorHAnsi" w:hAnsiTheme="minorHAnsi" w:cstheme="minorHAnsi"/>
                <w:sz w:val="20"/>
                <w:szCs w:val="20"/>
              </w:rPr>
              <w:t xml:space="preserve"> and </w:t>
            </w:r>
            <w:r w:rsidR="002B5E38" w:rsidRPr="0017589C">
              <w:rPr>
                <w:rFonts w:asciiTheme="minorHAnsi" w:hAnsiTheme="minorHAnsi" w:cstheme="minorHAnsi"/>
                <w:sz w:val="20"/>
                <w:szCs w:val="20"/>
              </w:rPr>
              <w:t>implementation</w:t>
            </w:r>
            <w:r w:rsidRPr="0017589C">
              <w:rPr>
                <w:rFonts w:asciiTheme="minorHAnsi" w:hAnsiTheme="minorHAnsi" w:cstheme="minorHAnsi"/>
                <w:sz w:val="20"/>
                <w:szCs w:val="20"/>
              </w:rPr>
              <w:t xml:space="preserve"> of </w:t>
            </w:r>
            <w:r w:rsidR="00D92C77" w:rsidRPr="0017589C">
              <w:rPr>
                <w:rFonts w:asciiTheme="minorHAnsi" w:hAnsiTheme="minorHAnsi" w:cstheme="minorHAnsi"/>
                <w:sz w:val="20"/>
                <w:szCs w:val="20"/>
              </w:rPr>
              <w:t>Jigsaw</w:t>
            </w:r>
          </w:p>
          <w:p w14:paraId="63706F0B" w14:textId="77777777" w:rsidR="00D92C77" w:rsidRPr="0017589C" w:rsidRDefault="00D92C77">
            <w:pPr>
              <w:pStyle w:val="TableRow"/>
              <w:rPr>
                <w:rFonts w:asciiTheme="minorHAnsi" w:hAnsiTheme="minorHAnsi" w:cstheme="minorHAnsi"/>
                <w:sz w:val="20"/>
                <w:szCs w:val="20"/>
              </w:rPr>
            </w:pPr>
          </w:p>
          <w:p w14:paraId="6B60DD79" w14:textId="77777777" w:rsidR="00D92C77" w:rsidRPr="0017589C" w:rsidRDefault="00D92C77">
            <w:pPr>
              <w:pStyle w:val="TableRow"/>
              <w:rPr>
                <w:rFonts w:asciiTheme="minorHAnsi" w:hAnsiTheme="minorHAnsi" w:cstheme="minorHAns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5B0C" w14:textId="77777777" w:rsidR="00D92C77" w:rsidRPr="000F3674" w:rsidRDefault="00CC169A" w:rsidP="00CA71C4">
            <w:pPr>
              <w:pStyle w:val="TableRowCentered"/>
              <w:spacing w:before="0" w:after="0"/>
              <w:jc w:val="left"/>
              <w:rPr>
                <w:rFonts w:asciiTheme="minorHAnsi" w:hAnsiTheme="minorHAnsi" w:cstheme="minorHAnsi"/>
                <w:sz w:val="20"/>
              </w:rPr>
            </w:pPr>
            <w:r w:rsidRPr="000F3674">
              <w:rPr>
                <w:rFonts w:asciiTheme="minorHAnsi" w:hAnsiTheme="minorHAnsi" w:cstheme="minorHAnsi"/>
                <w:sz w:val="20"/>
              </w:rPr>
              <w:t>Research carried out by Sheffield Hallam University (2016) stated that, ‘Jigsaw contributes to pupils' emotional literacy. Pupils’ scores in the emotional literacy measure were above expectations…Interviews and survey</w:t>
            </w:r>
            <w:r w:rsidR="00CA71C4" w:rsidRPr="000F3674">
              <w:rPr>
                <w:rFonts w:asciiTheme="minorHAnsi" w:hAnsiTheme="minorHAnsi" w:cstheme="minorHAnsi"/>
                <w:sz w:val="20"/>
              </w:rPr>
              <w:t xml:space="preserve"> </w:t>
            </w:r>
            <w:r w:rsidRPr="000F3674">
              <w:rPr>
                <w:rFonts w:asciiTheme="minorHAnsi" w:hAnsiTheme="minorHAnsi" w:cstheme="minorHAnsi"/>
                <w:sz w:val="20"/>
              </w:rPr>
              <w:t xml:space="preserve">comments revealed that teachers felt that Jigsaw had enabled pupils to become more aware of their emotions, </w:t>
            </w:r>
            <w:r w:rsidRPr="000F3674">
              <w:rPr>
                <w:rFonts w:asciiTheme="minorHAnsi" w:hAnsiTheme="minorHAnsi" w:cstheme="minorHAnsi"/>
                <w:sz w:val="20"/>
              </w:rPr>
              <w:lastRenderedPageBreak/>
              <w:t xml:space="preserve">particularly stress and anger, and then develop tools to manage these emotions more effectively. This had in some cases led to improvements in pupil behaviour in and out of class. In </w:t>
            </w:r>
            <w:proofErr w:type="gramStart"/>
            <w:r w:rsidRPr="000F3674">
              <w:rPr>
                <w:rFonts w:asciiTheme="minorHAnsi" w:hAnsiTheme="minorHAnsi" w:cstheme="minorHAnsi"/>
                <w:sz w:val="20"/>
              </w:rPr>
              <w:t>addition</w:t>
            </w:r>
            <w:proofErr w:type="gramEnd"/>
            <w:r w:rsidRPr="000F3674">
              <w:rPr>
                <w:rFonts w:asciiTheme="minorHAnsi" w:hAnsiTheme="minorHAnsi" w:cstheme="minorHAnsi"/>
                <w:sz w:val="20"/>
              </w:rPr>
              <w:t xml:space="preserve"> pupils were said to have gained the confidence to speak openly in class about matters that were important to them, aiding in their communication skills’.</w:t>
            </w:r>
          </w:p>
          <w:p w14:paraId="473AD15F" w14:textId="77777777" w:rsidR="00CA71C4" w:rsidRPr="000F3674" w:rsidRDefault="005B40B3" w:rsidP="00CA71C4">
            <w:pPr>
              <w:pStyle w:val="TableRowCentered"/>
              <w:spacing w:before="0" w:after="0"/>
              <w:jc w:val="left"/>
              <w:rPr>
                <w:rFonts w:asciiTheme="minorHAnsi" w:hAnsiTheme="minorHAnsi" w:cstheme="minorHAnsi"/>
                <w:sz w:val="20"/>
              </w:rPr>
            </w:pPr>
            <w:hyperlink r:id="rId30" w:history="1">
              <w:r w:rsidR="00CA71C4" w:rsidRPr="000F3674">
                <w:rPr>
                  <w:rStyle w:val="Hyperlink"/>
                  <w:rFonts w:asciiTheme="minorHAnsi" w:hAnsiTheme="minorHAnsi" w:cstheme="minorHAnsi"/>
                  <w:sz w:val="20"/>
                </w:rPr>
                <w:t>FINAL Jigsaw report CW.pdf (shu.ac.uk)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06A6" w14:textId="77777777" w:rsidR="00D92C77" w:rsidRPr="000F3674" w:rsidRDefault="000F3674">
            <w:pPr>
              <w:pStyle w:val="TableRowCentered"/>
              <w:jc w:val="left"/>
              <w:rPr>
                <w:rFonts w:asciiTheme="minorHAnsi" w:hAnsiTheme="minorHAnsi" w:cstheme="minorHAnsi"/>
                <w:sz w:val="22"/>
              </w:rPr>
            </w:pPr>
            <w:r>
              <w:rPr>
                <w:rFonts w:asciiTheme="minorHAnsi" w:hAnsiTheme="minorHAnsi" w:cstheme="minorHAnsi"/>
                <w:sz w:val="22"/>
              </w:rPr>
              <w:lastRenderedPageBreak/>
              <w:t>5</w:t>
            </w:r>
          </w:p>
        </w:tc>
      </w:tr>
      <w:tr w:rsidR="0017589C" w:rsidRPr="000F3674" w14:paraId="0D2CB06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73CBD" w14:textId="3339324A" w:rsidR="0017589C" w:rsidRPr="0017589C" w:rsidRDefault="0017589C">
            <w:pPr>
              <w:pStyle w:val="TableRow"/>
              <w:rPr>
                <w:rFonts w:asciiTheme="minorHAnsi" w:hAnsiTheme="minorHAnsi" w:cstheme="minorHAnsi"/>
                <w:sz w:val="20"/>
                <w:szCs w:val="20"/>
              </w:rPr>
            </w:pPr>
            <w:r w:rsidRPr="0017589C">
              <w:rPr>
                <w:rFonts w:asciiTheme="minorHAnsi" w:hAnsiTheme="minorHAnsi" w:cstheme="minorHAnsi"/>
                <w:sz w:val="20"/>
                <w:szCs w:val="20"/>
              </w:rPr>
              <w:t>Thrive Class Profiling</w:t>
            </w:r>
            <w:r w:rsidR="00BA157F">
              <w:rPr>
                <w:rFonts w:asciiTheme="minorHAnsi" w:hAnsiTheme="minorHAnsi" w:cstheme="minorHAnsi"/>
                <w:sz w:val="20"/>
                <w:szCs w:val="20"/>
              </w:rPr>
              <w:t xml:space="preserve"> and targeted practice, and Forest School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769F2" w14:textId="63A5C15E" w:rsidR="000C415B" w:rsidRDefault="005B40B3" w:rsidP="000C415B">
            <w:pPr>
              <w:pStyle w:val="TableRowCentered"/>
              <w:spacing w:after="0"/>
              <w:jc w:val="left"/>
              <w:rPr>
                <w:rFonts w:asciiTheme="minorHAnsi" w:hAnsiTheme="minorHAnsi" w:cstheme="minorHAnsi"/>
                <w:sz w:val="20"/>
              </w:rPr>
            </w:pPr>
            <w:hyperlink r:id="rId31" w:history="1">
              <w:r w:rsidR="000C415B" w:rsidRPr="009C110A">
                <w:rPr>
                  <w:rStyle w:val="Hyperlink"/>
                  <w:rFonts w:asciiTheme="minorHAnsi" w:hAnsiTheme="minorHAnsi" w:cstheme="minorHAnsi"/>
                  <w:sz w:val="20"/>
                </w:rPr>
                <w:t>https://educationendowmentfoundation.org.uk/education-evidence/teaching-learning-toolkit/social-and-emotional-learning</w:t>
              </w:r>
            </w:hyperlink>
          </w:p>
          <w:p w14:paraId="1A7CB696" w14:textId="77777777" w:rsidR="00A02D77" w:rsidRDefault="00A02D77" w:rsidP="00BA157F">
            <w:pPr>
              <w:pStyle w:val="TableRowCentered"/>
              <w:spacing w:after="0"/>
              <w:jc w:val="left"/>
              <w:rPr>
                <w:rFonts w:asciiTheme="minorHAnsi" w:hAnsiTheme="minorHAnsi" w:cstheme="minorHAnsi"/>
                <w:sz w:val="20"/>
              </w:rPr>
            </w:pPr>
            <w:r>
              <w:rPr>
                <w:rFonts w:asciiTheme="minorHAnsi" w:hAnsiTheme="minorHAnsi" w:cstheme="minorHAnsi"/>
                <w:sz w:val="20"/>
              </w:rPr>
              <w:t>Although the evidence base is not robust, the EEF concludes the following: ‘</w:t>
            </w:r>
            <w:r w:rsidR="000C415B" w:rsidRPr="000C415B">
              <w:rPr>
                <w:rFonts w:asciiTheme="minorHAnsi" w:hAnsiTheme="minorHAnsi" w:cstheme="minorHAnsi"/>
                <w:sz w:val="20"/>
              </w:rPr>
              <w:t>Social and emotional learning approaches have a positive impact, on average, of 4 months’ additional progress in academic outcomes over the course of an academic year. This finding, however, has very low security, so schools should be especially careful to monitor the efficacy of SEL approaches in their settings</w:t>
            </w:r>
            <w:r>
              <w:rPr>
                <w:rFonts w:asciiTheme="minorHAnsi" w:hAnsiTheme="minorHAnsi" w:cstheme="minorHAnsi"/>
                <w:sz w:val="20"/>
              </w:rPr>
              <w:t>…</w:t>
            </w:r>
            <w:r w:rsidR="000C415B" w:rsidRPr="000C415B">
              <w:rPr>
                <w:rFonts w:asciiTheme="minorHAnsi" w:hAnsiTheme="minorHAnsi" w:cstheme="minorHAnsi"/>
                <w:sz w:val="20"/>
              </w:rPr>
              <w:t xml:space="preserve">The studies in the Toolkit focus primarily on academic outcomes, but it is important to consider the other benefits of SEL interventions. Being able to effectively manage emotions will be beneficial to children and young people even if it does not translate to reading or maths </w:t>
            </w:r>
            <w:proofErr w:type="gramStart"/>
            <w:r w:rsidR="000C415B" w:rsidRPr="000C415B">
              <w:rPr>
                <w:rFonts w:asciiTheme="minorHAnsi" w:hAnsiTheme="minorHAnsi" w:cstheme="minorHAnsi"/>
                <w:sz w:val="20"/>
              </w:rPr>
              <w:t>scores</w:t>
            </w:r>
            <w:r>
              <w:rPr>
                <w:rFonts w:asciiTheme="minorHAnsi" w:hAnsiTheme="minorHAnsi" w:cstheme="minorHAnsi"/>
                <w:sz w:val="20"/>
              </w:rPr>
              <w:t>’</w:t>
            </w:r>
            <w:proofErr w:type="gramEnd"/>
            <w:r>
              <w:rPr>
                <w:rFonts w:asciiTheme="minorHAnsi" w:hAnsiTheme="minorHAnsi" w:cstheme="minorHAnsi"/>
                <w:sz w:val="20"/>
              </w:rPr>
              <w:t>. Since 2021, St Mary’s has utilised funding from the St John’s Foundation to work alongside Thrive Practitioners in school. This funding does not come from the Pupil Premium Grant, but we do utilise teaching staff and Teaching Assistants to mirror this practice in school</w:t>
            </w:r>
            <w:r w:rsidR="00BA157F">
              <w:rPr>
                <w:rFonts w:asciiTheme="minorHAnsi" w:hAnsiTheme="minorHAnsi" w:cstheme="minorHAnsi"/>
                <w:sz w:val="20"/>
              </w:rPr>
              <w:t xml:space="preserve"> and escort pupils to forest school</w:t>
            </w:r>
            <w:r>
              <w:rPr>
                <w:rFonts w:asciiTheme="minorHAnsi" w:hAnsiTheme="minorHAnsi" w:cstheme="minorHAnsi"/>
                <w:sz w:val="20"/>
              </w:rPr>
              <w:t>. Pupil conferencing has shown, since interventions have been taking place</w:t>
            </w:r>
            <w:r w:rsidR="00BA157F">
              <w:rPr>
                <w:rFonts w:asciiTheme="minorHAnsi" w:hAnsiTheme="minorHAnsi" w:cstheme="minorHAnsi"/>
                <w:sz w:val="20"/>
              </w:rPr>
              <w:t>,</w:t>
            </w:r>
            <w:r>
              <w:rPr>
                <w:rFonts w:asciiTheme="minorHAnsi" w:hAnsiTheme="minorHAnsi" w:cstheme="minorHAnsi"/>
                <w:sz w:val="20"/>
              </w:rPr>
              <w:t xml:space="preserve"> </w:t>
            </w:r>
            <w:r w:rsidR="00622B90">
              <w:rPr>
                <w:rFonts w:asciiTheme="minorHAnsi" w:hAnsiTheme="minorHAnsi" w:cstheme="minorHAnsi"/>
                <w:sz w:val="20"/>
              </w:rPr>
              <w:t>that pupils</w:t>
            </w:r>
            <w:r w:rsidR="00BA157F">
              <w:rPr>
                <w:rFonts w:asciiTheme="minorHAnsi" w:hAnsiTheme="minorHAnsi" w:cstheme="minorHAnsi"/>
                <w:sz w:val="20"/>
              </w:rPr>
              <w:t xml:space="preserve"> </w:t>
            </w:r>
            <w:r w:rsidR="00622B90">
              <w:rPr>
                <w:rFonts w:asciiTheme="minorHAnsi" w:hAnsiTheme="minorHAnsi" w:cstheme="minorHAnsi"/>
                <w:sz w:val="20"/>
              </w:rPr>
              <w:t xml:space="preserve">in receipt of the PPG </w:t>
            </w:r>
            <w:r w:rsidR="00BA157F">
              <w:rPr>
                <w:rFonts w:asciiTheme="minorHAnsi" w:hAnsiTheme="minorHAnsi" w:cstheme="minorHAnsi"/>
                <w:sz w:val="20"/>
              </w:rPr>
              <w:t>are in line with their peers in terms of well-being and resilience. It is important therefore, that this nurture-based provision can continue.</w:t>
            </w:r>
          </w:p>
          <w:p w14:paraId="07F1F3B5" w14:textId="4357CDBD" w:rsidR="00BA157F" w:rsidRPr="000F3674" w:rsidRDefault="00BA157F" w:rsidP="00BA157F">
            <w:pPr>
              <w:pStyle w:val="TableRowCentered"/>
              <w:spacing w:after="0"/>
              <w:jc w:val="left"/>
              <w:rPr>
                <w:rFonts w:asciiTheme="minorHAnsi" w:hAnsiTheme="minorHAnsi" w:cstheme="minorHAnsi"/>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F2072" w14:textId="7A8E006D" w:rsidR="0017589C" w:rsidRDefault="001236F3">
            <w:pPr>
              <w:pStyle w:val="TableRowCentered"/>
              <w:jc w:val="left"/>
              <w:rPr>
                <w:rFonts w:asciiTheme="minorHAnsi" w:hAnsiTheme="minorHAnsi" w:cstheme="minorHAnsi"/>
                <w:sz w:val="22"/>
              </w:rPr>
            </w:pPr>
            <w:r>
              <w:rPr>
                <w:rFonts w:asciiTheme="minorHAnsi" w:hAnsiTheme="minorHAnsi" w:cstheme="minorHAnsi"/>
                <w:sz w:val="22"/>
              </w:rPr>
              <w:t>5</w:t>
            </w:r>
          </w:p>
        </w:tc>
      </w:tr>
    </w:tbl>
    <w:p w14:paraId="7708E1D4" w14:textId="500FB4B4" w:rsidR="002B5E38" w:rsidRDefault="009D71E8" w:rsidP="002B5E38">
      <w:pPr>
        <w:rPr>
          <w:rFonts w:asciiTheme="minorHAnsi" w:hAnsiTheme="minorHAnsi" w:cstheme="minorHAnsi"/>
        </w:rPr>
      </w:pPr>
      <w:r w:rsidRPr="000F3674">
        <w:rPr>
          <w:rFonts w:asciiTheme="minorHAnsi" w:hAnsiTheme="minorHAnsi" w:cstheme="minorHAnsi"/>
          <w:b/>
          <w:bCs/>
          <w:color w:val="104F75"/>
          <w:sz w:val="28"/>
          <w:szCs w:val="28"/>
        </w:rPr>
        <w:t>Total budgeted cost</w:t>
      </w:r>
      <w:r w:rsidRPr="00C3440A">
        <w:rPr>
          <w:rFonts w:asciiTheme="minorHAnsi" w:hAnsiTheme="minorHAnsi" w:cstheme="minorHAnsi"/>
          <w:b/>
          <w:bCs/>
          <w:color w:val="104F75"/>
          <w:sz w:val="28"/>
          <w:szCs w:val="28"/>
        </w:rPr>
        <w:t xml:space="preserve">: </w:t>
      </w:r>
      <w:r w:rsidR="00F45A93">
        <w:rPr>
          <w:rFonts w:asciiTheme="minorHAnsi" w:hAnsiTheme="minorHAnsi" w:cstheme="minorHAnsi"/>
          <w:b/>
          <w:bCs/>
          <w:color w:val="104F75"/>
          <w:sz w:val="28"/>
          <w:szCs w:val="28"/>
        </w:rPr>
        <w:t>£60,</w:t>
      </w:r>
      <w:r w:rsidR="008E6A38">
        <w:rPr>
          <w:rFonts w:asciiTheme="minorHAnsi" w:hAnsiTheme="minorHAnsi" w:cstheme="minorHAnsi"/>
          <w:b/>
          <w:bCs/>
          <w:color w:val="104F75"/>
          <w:sz w:val="28"/>
          <w:szCs w:val="28"/>
        </w:rPr>
        <w:t>080</w:t>
      </w:r>
      <w:r w:rsidR="00F45A93">
        <w:rPr>
          <w:rFonts w:asciiTheme="minorHAnsi" w:hAnsiTheme="minorHAnsi" w:cstheme="minorHAnsi"/>
          <w:b/>
          <w:bCs/>
          <w:color w:val="104F75"/>
          <w:sz w:val="28"/>
          <w:szCs w:val="28"/>
        </w:rPr>
        <w:t xml:space="preserve"> </w:t>
      </w:r>
    </w:p>
    <w:p w14:paraId="4B6A3FF6" w14:textId="77777777" w:rsidR="001F3532" w:rsidRPr="00695A22" w:rsidRDefault="001F3532" w:rsidP="001F3532">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248"/>
        <w:gridCol w:w="5238"/>
      </w:tblGrid>
      <w:tr w:rsidR="001F3532" w14:paraId="61C0CF7B" w14:textId="77777777" w:rsidTr="001F7D47">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24909E" w14:textId="77777777" w:rsidR="001F3532" w:rsidRDefault="001F3532" w:rsidP="00906552">
            <w:pPr>
              <w:pStyle w:val="TableHeader"/>
              <w:jc w:val="left"/>
            </w:pPr>
            <w:r>
              <w:t>Programme</w:t>
            </w:r>
          </w:p>
        </w:tc>
        <w:tc>
          <w:tcPr>
            <w:tcW w:w="5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CCC57C" w14:textId="77777777" w:rsidR="001F3532" w:rsidRDefault="001F3532" w:rsidP="00906552">
            <w:pPr>
              <w:pStyle w:val="TableHeader"/>
              <w:jc w:val="left"/>
            </w:pPr>
            <w:r>
              <w:t>Provider</w:t>
            </w:r>
          </w:p>
        </w:tc>
      </w:tr>
      <w:tr w:rsidR="001F3532" w14:paraId="4062300C" w14:textId="77777777" w:rsidTr="001F7D4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8CAF" w14:textId="2F2F937E" w:rsidR="001F3532" w:rsidRPr="00F125B5" w:rsidRDefault="00ED645D" w:rsidP="00375217">
            <w:pPr>
              <w:pStyle w:val="TableRow"/>
              <w:ind w:left="0"/>
              <w:rPr>
                <w:color w:val="0070C0"/>
              </w:rPr>
            </w:pPr>
            <w:r>
              <w:rPr>
                <w:color w:val="0070C0"/>
              </w:rPr>
              <w:t>Thrive</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D7BD" w14:textId="4274609B" w:rsidR="001F3532" w:rsidRPr="00F125B5" w:rsidRDefault="001F7D47" w:rsidP="00906552">
            <w:pPr>
              <w:pStyle w:val="TableRowCentered"/>
              <w:jc w:val="left"/>
              <w:rPr>
                <w:color w:val="0070C0"/>
              </w:rPr>
            </w:pPr>
            <w:r>
              <w:rPr>
                <w:color w:val="0070C0"/>
              </w:rPr>
              <w:t>Brighter Futures and St John’s Foundation</w:t>
            </w:r>
          </w:p>
        </w:tc>
      </w:tr>
      <w:tr w:rsidR="001F3532" w14:paraId="462691A2" w14:textId="77777777" w:rsidTr="001F7D4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13A7" w14:textId="1EA043A1" w:rsidR="001F3532" w:rsidRPr="00F125B5" w:rsidRDefault="00ED645D" w:rsidP="002B5E38">
            <w:pPr>
              <w:pStyle w:val="TableRow"/>
              <w:ind w:left="0"/>
              <w:rPr>
                <w:color w:val="0070C0"/>
              </w:rPr>
            </w:pPr>
            <w:r>
              <w:rPr>
                <w:color w:val="0070C0"/>
              </w:rPr>
              <w:t>Forest School</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0B898" w14:textId="5C435F04" w:rsidR="001F3532" w:rsidRPr="00F125B5" w:rsidRDefault="001F7D47" w:rsidP="00906552">
            <w:pPr>
              <w:pStyle w:val="TableRowCentered"/>
              <w:jc w:val="left"/>
              <w:rPr>
                <w:color w:val="0070C0"/>
              </w:rPr>
            </w:pPr>
            <w:r>
              <w:rPr>
                <w:color w:val="0070C0"/>
              </w:rPr>
              <w:t>St John’s Foundation</w:t>
            </w:r>
          </w:p>
        </w:tc>
      </w:tr>
      <w:tr w:rsidR="002B5E38" w14:paraId="6980D63D" w14:textId="77777777" w:rsidTr="001F7D4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8A20D" w14:textId="57E1D810" w:rsidR="002B5E38" w:rsidRDefault="00ED645D" w:rsidP="002B5E38">
            <w:pPr>
              <w:pStyle w:val="TableRow"/>
              <w:ind w:left="0"/>
              <w:rPr>
                <w:color w:val="0070C0"/>
              </w:rPr>
            </w:pPr>
            <w:r>
              <w:rPr>
                <w:color w:val="0070C0"/>
              </w:rPr>
              <w:t>White Rose Maths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7CB" w14:textId="1FF29F99" w:rsidR="002B5E38" w:rsidRDefault="008E6A38" w:rsidP="00906552">
            <w:pPr>
              <w:pStyle w:val="TableRowCentered"/>
              <w:jc w:val="left"/>
              <w:rPr>
                <w:color w:val="0070C0"/>
              </w:rPr>
            </w:pPr>
            <w:r>
              <w:rPr>
                <w:color w:val="0070C0"/>
              </w:rPr>
              <w:t>St John’s Foundation</w:t>
            </w:r>
          </w:p>
        </w:tc>
      </w:tr>
      <w:tr w:rsidR="00375217" w14:paraId="094135CC" w14:textId="77777777" w:rsidTr="001F7D47">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8610" w14:textId="4EE5988C" w:rsidR="00375217" w:rsidRDefault="00ED645D" w:rsidP="002B5E38">
            <w:pPr>
              <w:pStyle w:val="TableRow"/>
              <w:ind w:left="0"/>
              <w:rPr>
                <w:color w:val="0070C0"/>
              </w:rPr>
            </w:pPr>
            <w:r>
              <w:rPr>
                <w:color w:val="0070C0"/>
              </w:rPr>
              <w:t xml:space="preserve">Little </w:t>
            </w:r>
            <w:proofErr w:type="spellStart"/>
            <w:r>
              <w:rPr>
                <w:color w:val="0070C0"/>
              </w:rPr>
              <w:t>Wandle</w:t>
            </w:r>
            <w:proofErr w:type="spellEnd"/>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FFD9D" w14:textId="0E8AF095" w:rsidR="00375217" w:rsidRDefault="00417B12" w:rsidP="00906552">
            <w:pPr>
              <w:pStyle w:val="TableRowCentered"/>
              <w:jc w:val="left"/>
              <w:rPr>
                <w:color w:val="0070C0"/>
              </w:rPr>
            </w:pPr>
            <w:r>
              <w:rPr>
                <w:color w:val="0070C0"/>
              </w:rPr>
              <w:t>Mangotsfield Hub</w:t>
            </w:r>
          </w:p>
        </w:tc>
      </w:tr>
    </w:tbl>
    <w:p w14:paraId="50ADDBC7" w14:textId="77777777" w:rsidR="001F3532" w:rsidRPr="00695A22" w:rsidRDefault="001F3532" w:rsidP="001F3532">
      <w:pPr>
        <w:pStyle w:val="Heading2"/>
        <w:spacing w:before="600"/>
      </w:pPr>
      <w:r>
        <w:t>Service pupil premium funding (optional)</w:t>
      </w:r>
    </w:p>
    <w:tbl>
      <w:tblPr>
        <w:tblW w:w="5000" w:type="pct"/>
        <w:tblCellMar>
          <w:left w:w="10" w:type="dxa"/>
          <w:right w:w="10" w:type="dxa"/>
        </w:tblCellMar>
        <w:tblLook w:val="04A0" w:firstRow="1" w:lastRow="0" w:firstColumn="1" w:lastColumn="0" w:noHBand="0" w:noVBand="1"/>
      </w:tblPr>
      <w:tblGrid>
        <w:gridCol w:w="4815"/>
        <w:gridCol w:w="4671"/>
      </w:tblGrid>
      <w:tr w:rsidR="001F3532" w14:paraId="73326E2D"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8D538A9" w14:textId="77777777" w:rsidR="001F3532" w:rsidRDefault="001F3532" w:rsidP="00906552">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EB7D4A" w14:textId="77777777" w:rsidR="001F3532" w:rsidRDefault="001F3532" w:rsidP="00906552">
            <w:pPr>
              <w:pStyle w:val="TableHeader"/>
              <w:jc w:val="left"/>
            </w:pPr>
            <w:r>
              <w:rPr>
                <w:bCs/>
              </w:rPr>
              <w:t xml:space="preserve">Details </w:t>
            </w:r>
          </w:p>
        </w:tc>
      </w:tr>
      <w:tr w:rsidR="001F3532" w14:paraId="1020EB84"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9C92" w14:textId="77777777" w:rsidR="001F3532" w:rsidRPr="00CD6F28" w:rsidRDefault="001F3532" w:rsidP="00906552">
            <w:pPr>
              <w:pStyle w:val="TableRow"/>
            </w:pPr>
            <w:bookmarkStart w:id="18" w:name="_GoBack"/>
            <w:bookmarkEnd w:id="18"/>
            <w:r w:rsidRPr="00CD6F28">
              <w:rPr>
                <w:color w:val="000000"/>
                <w:szCs w:val="28"/>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8805B" w14:textId="40AB0AF8" w:rsidR="001F3532" w:rsidRPr="00CD6F28" w:rsidRDefault="00ED645D" w:rsidP="00CD6F28">
            <w:pPr>
              <w:pStyle w:val="TableRowCentered"/>
              <w:jc w:val="left"/>
              <w:rPr>
                <w:color w:val="auto"/>
                <w:szCs w:val="24"/>
              </w:rPr>
            </w:pPr>
            <w:r>
              <w:rPr>
                <w:color w:val="auto"/>
                <w:szCs w:val="24"/>
              </w:rPr>
              <w:t>N/A</w:t>
            </w:r>
          </w:p>
        </w:tc>
      </w:tr>
      <w:tr w:rsidR="001F3532" w14:paraId="28CF2D0D" w14:textId="77777777" w:rsidTr="0090655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7F33B" w14:textId="77777777" w:rsidR="001F3532" w:rsidRPr="00CD6F28" w:rsidRDefault="001F3532" w:rsidP="00906552">
            <w:pPr>
              <w:pStyle w:val="TableRow"/>
            </w:pPr>
            <w:r w:rsidRPr="00CD6F28">
              <w:rPr>
                <w:color w:val="000000"/>
                <w:szCs w:val="28"/>
              </w:rPr>
              <w:lastRenderedPageBreak/>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F4D4" w14:textId="247660F3" w:rsidR="001F3532" w:rsidRPr="00CD6F28" w:rsidRDefault="00ED645D" w:rsidP="00CD6F28">
            <w:pPr>
              <w:pStyle w:val="TableRowCentered"/>
              <w:jc w:val="left"/>
              <w:rPr>
                <w:color w:val="auto"/>
                <w:szCs w:val="24"/>
              </w:rPr>
            </w:pPr>
            <w:r>
              <w:rPr>
                <w:color w:val="auto"/>
                <w:szCs w:val="24"/>
              </w:rPr>
              <w:t>N/A</w:t>
            </w:r>
          </w:p>
        </w:tc>
      </w:tr>
      <w:bookmarkEnd w:id="14"/>
      <w:bookmarkEnd w:id="15"/>
      <w:bookmarkEnd w:id="16"/>
      <w:bookmarkEnd w:id="17"/>
    </w:tbl>
    <w:p w14:paraId="2F0022DE" w14:textId="77777777" w:rsidR="001F3532" w:rsidRPr="001F3532" w:rsidRDefault="001F3532" w:rsidP="00120AB1">
      <w:pPr>
        <w:rPr>
          <w:rFonts w:asciiTheme="minorHAnsi" w:hAnsiTheme="minorHAnsi" w:cstheme="minorHAnsi"/>
        </w:rPr>
      </w:pPr>
    </w:p>
    <w:sectPr w:rsidR="001F3532" w:rsidRPr="001F3532">
      <w:headerReference w:type="default" r:id="rId32"/>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39344" w14:textId="77777777" w:rsidR="00A02D77" w:rsidRDefault="00A02D77">
      <w:pPr>
        <w:spacing w:after="0" w:line="240" w:lineRule="auto"/>
      </w:pPr>
      <w:r>
        <w:separator/>
      </w:r>
    </w:p>
  </w:endnote>
  <w:endnote w:type="continuationSeparator" w:id="0">
    <w:p w14:paraId="01A1DEAF" w14:textId="77777777" w:rsidR="00A02D77" w:rsidRDefault="00A0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B03B" w14:textId="7E267E7E" w:rsidR="00A02D77" w:rsidRDefault="00A02D77">
    <w:pPr>
      <w:pStyle w:val="Footer"/>
      <w:ind w:firstLine="4513"/>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19FFB" w14:textId="77777777" w:rsidR="00A02D77" w:rsidRDefault="00A02D77">
      <w:pPr>
        <w:spacing w:after="0" w:line="240" w:lineRule="auto"/>
      </w:pPr>
      <w:r>
        <w:separator/>
      </w:r>
    </w:p>
  </w:footnote>
  <w:footnote w:type="continuationSeparator" w:id="0">
    <w:p w14:paraId="5640ADBF" w14:textId="77777777" w:rsidR="00A02D77" w:rsidRDefault="00A02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2946" w14:textId="77777777" w:rsidR="00A02D77" w:rsidRDefault="00A02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573"/>
    <w:rsid w:val="000034D4"/>
    <w:rsid w:val="00006DBA"/>
    <w:rsid w:val="000074DD"/>
    <w:rsid w:val="000113E6"/>
    <w:rsid w:val="00013C17"/>
    <w:rsid w:val="00014421"/>
    <w:rsid w:val="00014B57"/>
    <w:rsid w:val="00015F1F"/>
    <w:rsid w:val="00024011"/>
    <w:rsid w:val="000302F5"/>
    <w:rsid w:val="00031FE4"/>
    <w:rsid w:val="0003215C"/>
    <w:rsid w:val="00053DBA"/>
    <w:rsid w:val="000636B1"/>
    <w:rsid w:val="000649BB"/>
    <w:rsid w:val="00066B73"/>
    <w:rsid w:val="00070470"/>
    <w:rsid w:val="00074B7B"/>
    <w:rsid w:val="0008010D"/>
    <w:rsid w:val="0009548F"/>
    <w:rsid w:val="000A688F"/>
    <w:rsid w:val="000B0445"/>
    <w:rsid w:val="000B0C9D"/>
    <w:rsid w:val="000B2BCD"/>
    <w:rsid w:val="000B5A62"/>
    <w:rsid w:val="000C199E"/>
    <w:rsid w:val="000C415B"/>
    <w:rsid w:val="000C604E"/>
    <w:rsid w:val="000C6DEF"/>
    <w:rsid w:val="000D4A26"/>
    <w:rsid w:val="000E1B21"/>
    <w:rsid w:val="000E1F14"/>
    <w:rsid w:val="000E2768"/>
    <w:rsid w:val="000E594D"/>
    <w:rsid w:val="000F26F2"/>
    <w:rsid w:val="000F3674"/>
    <w:rsid w:val="000F4221"/>
    <w:rsid w:val="000F65E0"/>
    <w:rsid w:val="00104132"/>
    <w:rsid w:val="0011040F"/>
    <w:rsid w:val="00120AB1"/>
    <w:rsid w:val="001236F3"/>
    <w:rsid w:val="00127BE6"/>
    <w:rsid w:val="00130FEE"/>
    <w:rsid w:val="00131912"/>
    <w:rsid w:val="0013423C"/>
    <w:rsid w:val="0013767B"/>
    <w:rsid w:val="00140D2A"/>
    <w:rsid w:val="0014109E"/>
    <w:rsid w:val="001503D8"/>
    <w:rsid w:val="0015597B"/>
    <w:rsid w:val="0015724D"/>
    <w:rsid w:val="0016413D"/>
    <w:rsid w:val="00171542"/>
    <w:rsid w:val="001724F9"/>
    <w:rsid w:val="0017589C"/>
    <w:rsid w:val="00180AF8"/>
    <w:rsid w:val="00181C11"/>
    <w:rsid w:val="00186EF0"/>
    <w:rsid w:val="001879C2"/>
    <w:rsid w:val="00187E19"/>
    <w:rsid w:val="00195EED"/>
    <w:rsid w:val="001967FC"/>
    <w:rsid w:val="001A290E"/>
    <w:rsid w:val="001A5D54"/>
    <w:rsid w:val="001A65CC"/>
    <w:rsid w:val="001A78C5"/>
    <w:rsid w:val="001B03E8"/>
    <w:rsid w:val="001B2516"/>
    <w:rsid w:val="001B2BEA"/>
    <w:rsid w:val="001B761C"/>
    <w:rsid w:val="001C2898"/>
    <w:rsid w:val="001C3633"/>
    <w:rsid w:val="001C5D6A"/>
    <w:rsid w:val="001D078B"/>
    <w:rsid w:val="001D4455"/>
    <w:rsid w:val="001E1C0F"/>
    <w:rsid w:val="001E4104"/>
    <w:rsid w:val="001E417C"/>
    <w:rsid w:val="001E74CB"/>
    <w:rsid w:val="001F19CD"/>
    <w:rsid w:val="001F3532"/>
    <w:rsid w:val="001F7D47"/>
    <w:rsid w:val="00201E7A"/>
    <w:rsid w:val="00207D52"/>
    <w:rsid w:val="00211167"/>
    <w:rsid w:val="002126D2"/>
    <w:rsid w:val="002140D5"/>
    <w:rsid w:val="00220600"/>
    <w:rsid w:val="00223732"/>
    <w:rsid w:val="0022522B"/>
    <w:rsid w:val="00226080"/>
    <w:rsid w:val="00231970"/>
    <w:rsid w:val="002336B0"/>
    <w:rsid w:val="00235D01"/>
    <w:rsid w:val="00243B76"/>
    <w:rsid w:val="00245958"/>
    <w:rsid w:val="00251D7B"/>
    <w:rsid w:val="00260C38"/>
    <w:rsid w:val="00274040"/>
    <w:rsid w:val="00274EF1"/>
    <w:rsid w:val="00275907"/>
    <w:rsid w:val="002813F2"/>
    <w:rsid w:val="0029260D"/>
    <w:rsid w:val="002A2381"/>
    <w:rsid w:val="002B5E38"/>
    <w:rsid w:val="002B62B8"/>
    <w:rsid w:val="002B6344"/>
    <w:rsid w:val="002C23F5"/>
    <w:rsid w:val="002C3C3C"/>
    <w:rsid w:val="002D05EE"/>
    <w:rsid w:val="002D5159"/>
    <w:rsid w:val="002D631B"/>
    <w:rsid w:val="002D69E8"/>
    <w:rsid w:val="002E2081"/>
    <w:rsid w:val="002E2F4E"/>
    <w:rsid w:val="002E59D4"/>
    <w:rsid w:val="002E5DD5"/>
    <w:rsid w:val="002E7327"/>
    <w:rsid w:val="002F0735"/>
    <w:rsid w:val="002F2C90"/>
    <w:rsid w:val="002F5BFA"/>
    <w:rsid w:val="00305F8C"/>
    <w:rsid w:val="00314273"/>
    <w:rsid w:val="003202C1"/>
    <w:rsid w:val="00323EC7"/>
    <w:rsid w:val="00325CF2"/>
    <w:rsid w:val="00343E8F"/>
    <w:rsid w:val="00345099"/>
    <w:rsid w:val="003476BF"/>
    <w:rsid w:val="0035722C"/>
    <w:rsid w:val="00360A65"/>
    <w:rsid w:val="00375217"/>
    <w:rsid w:val="00380060"/>
    <w:rsid w:val="003A3AC0"/>
    <w:rsid w:val="003A3AF4"/>
    <w:rsid w:val="003B3C02"/>
    <w:rsid w:val="003C32EB"/>
    <w:rsid w:val="003C5A8A"/>
    <w:rsid w:val="003C79D1"/>
    <w:rsid w:val="003D0698"/>
    <w:rsid w:val="003D0A79"/>
    <w:rsid w:val="003D4C1B"/>
    <w:rsid w:val="003E04C3"/>
    <w:rsid w:val="003E07C2"/>
    <w:rsid w:val="003E2CF3"/>
    <w:rsid w:val="003E3BE4"/>
    <w:rsid w:val="003F39C7"/>
    <w:rsid w:val="003F5EC5"/>
    <w:rsid w:val="00404034"/>
    <w:rsid w:val="004044AA"/>
    <w:rsid w:val="00417B12"/>
    <w:rsid w:val="00422424"/>
    <w:rsid w:val="00426252"/>
    <w:rsid w:val="0043008B"/>
    <w:rsid w:val="00434AC3"/>
    <w:rsid w:val="0044160D"/>
    <w:rsid w:val="00442439"/>
    <w:rsid w:val="0044332F"/>
    <w:rsid w:val="0044444C"/>
    <w:rsid w:val="00451FFC"/>
    <w:rsid w:val="004576F1"/>
    <w:rsid w:val="00466A83"/>
    <w:rsid w:val="00483649"/>
    <w:rsid w:val="00486C56"/>
    <w:rsid w:val="00486E36"/>
    <w:rsid w:val="004874FC"/>
    <w:rsid w:val="004921CC"/>
    <w:rsid w:val="00495616"/>
    <w:rsid w:val="0049744F"/>
    <w:rsid w:val="004A1333"/>
    <w:rsid w:val="004A3C6F"/>
    <w:rsid w:val="004B6E98"/>
    <w:rsid w:val="004B6F59"/>
    <w:rsid w:val="004B71BB"/>
    <w:rsid w:val="004C51EF"/>
    <w:rsid w:val="004D5ADC"/>
    <w:rsid w:val="004E2C9A"/>
    <w:rsid w:val="004E7588"/>
    <w:rsid w:val="004F10B8"/>
    <w:rsid w:val="005038C4"/>
    <w:rsid w:val="0050682A"/>
    <w:rsid w:val="00513E0C"/>
    <w:rsid w:val="0051441A"/>
    <w:rsid w:val="005227A6"/>
    <w:rsid w:val="00534B11"/>
    <w:rsid w:val="005354E3"/>
    <w:rsid w:val="00535F16"/>
    <w:rsid w:val="00536FE5"/>
    <w:rsid w:val="005525A2"/>
    <w:rsid w:val="00557B98"/>
    <w:rsid w:val="00561CF7"/>
    <w:rsid w:val="00572256"/>
    <w:rsid w:val="00572BD3"/>
    <w:rsid w:val="005766C2"/>
    <w:rsid w:val="005766DF"/>
    <w:rsid w:val="00580C4A"/>
    <w:rsid w:val="0058201E"/>
    <w:rsid w:val="00582BA5"/>
    <w:rsid w:val="00597051"/>
    <w:rsid w:val="005A2220"/>
    <w:rsid w:val="005A2966"/>
    <w:rsid w:val="005A3230"/>
    <w:rsid w:val="005A5842"/>
    <w:rsid w:val="005B069F"/>
    <w:rsid w:val="005B40B3"/>
    <w:rsid w:val="005B5624"/>
    <w:rsid w:val="005B6AD3"/>
    <w:rsid w:val="005C3749"/>
    <w:rsid w:val="005C3B5B"/>
    <w:rsid w:val="005C46EB"/>
    <w:rsid w:val="005D1D87"/>
    <w:rsid w:val="005D2444"/>
    <w:rsid w:val="005D3D92"/>
    <w:rsid w:val="005E16A5"/>
    <w:rsid w:val="005E4BA1"/>
    <w:rsid w:val="005F0B6D"/>
    <w:rsid w:val="005F2A47"/>
    <w:rsid w:val="005F4E10"/>
    <w:rsid w:val="005F4F29"/>
    <w:rsid w:val="006002FC"/>
    <w:rsid w:val="00601F10"/>
    <w:rsid w:val="0060370B"/>
    <w:rsid w:val="00604F68"/>
    <w:rsid w:val="00610057"/>
    <w:rsid w:val="00610157"/>
    <w:rsid w:val="00610AAE"/>
    <w:rsid w:val="006127E1"/>
    <w:rsid w:val="00615861"/>
    <w:rsid w:val="00622B90"/>
    <w:rsid w:val="006247A3"/>
    <w:rsid w:val="00626F6A"/>
    <w:rsid w:val="0063398C"/>
    <w:rsid w:val="0063633D"/>
    <w:rsid w:val="00636B9A"/>
    <w:rsid w:val="00637F13"/>
    <w:rsid w:val="006420CD"/>
    <w:rsid w:val="00653896"/>
    <w:rsid w:val="00656A4D"/>
    <w:rsid w:val="00657E15"/>
    <w:rsid w:val="006631F6"/>
    <w:rsid w:val="0066355B"/>
    <w:rsid w:val="0067416A"/>
    <w:rsid w:val="00677EE4"/>
    <w:rsid w:val="00680917"/>
    <w:rsid w:val="00683C63"/>
    <w:rsid w:val="00683F9C"/>
    <w:rsid w:val="00696EB2"/>
    <w:rsid w:val="006A791C"/>
    <w:rsid w:val="006B1B2E"/>
    <w:rsid w:val="006B26F1"/>
    <w:rsid w:val="006B79D3"/>
    <w:rsid w:val="006C3C9B"/>
    <w:rsid w:val="006D26C8"/>
    <w:rsid w:val="006D2AC1"/>
    <w:rsid w:val="006E0060"/>
    <w:rsid w:val="006E7FB1"/>
    <w:rsid w:val="006F04B1"/>
    <w:rsid w:val="006F198C"/>
    <w:rsid w:val="006F6EC5"/>
    <w:rsid w:val="0070668E"/>
    <w:rsid w:val="00706933"/>
    <w:rsid w:val="00710A11"/>
    <w:rsid w:val="00712076"/>
    <w:rsid w:val="00712B69"/>
    <w:rsid w:val="00713AAD"/>
    <w:rsid w:val="00717080"/>
    <w:rsid w:val="007379E0"/>
    <w:rsid w:val="00741B9E"/>
    <w:rsid w:val="00742518"/>
    <w:rsid w:val="0074291D"/>
    <w:rsid w:val="00743965"/>
    <w:rsid w:val="0075247E"/>
    <w:rsid w:val="00780E68"/>
    <w:rsid w:val="00782907"/>
    <w:rsid w:val="0078400D"/>
    <w:rsid w:val="0078739D"/>
    <w:rsid w:val="00790417"/>
    <w:rsid w:val="00797643"/>
    <w:rsid w:val="007A5FBB"/>
    <w:rsid w:val="007A66D6"/>
    <w:rsid w:val="007A672A"/>
    <w:rsid w:val="007B1AC1"/>
    <w:rsid w:val="007B28ED"/>
    <w:rsid w:val="007B4AF7"/>
    <w:rsid w:val="007C1CDB"/>
    <w:rsid w:val="007C2F04"/>
    <w:rsid w:val="007C702F"/>
    <w:rsid w:val="007D08A6"/>
    <w:rsid w:val="007D53C2"/>
    <w:rsid w:val="007D585A"/>
    <w:rsid w:val="007E1E36"/>
    <w:rsid w:val="007E5AE1"/>
    <w:rsid w:val="007E6E32"/>
    <w:rsid w:val="007F6416"/>
    <w:rsid w:val="00801995"/>
    <w:rsid w:val="008027E8"/>
    <w:rsid w:val="008060E5"/>
    <w:rsid w:val="00807DA5"/>
    <w:rsid w:val="00810269"/>
    <w:rsid w:val="00816535"/>
    <w:rsid w:val="00816DB2"/>
    <w:rsid w:val="008259BA"/>
    <w:rsid w:val="00825D9C"/>
    <w:rsid w:val="0083275B"/>
    <w:rsid w:val="0083516C"/>
    <w:rsid w:val="008358F8"/>
    <w:rsid w:val="00843362"/>
    <w:rsid w:val="008479A5"/>
    <w:rsid w:val="008648AA"/>
    <w:rsid w:val="00864C3B"/>
    <w:rsid w:val="008663CB"/>
    <w:rsid w:val="0086675E"/>
    <w:rsid w:val="00874132"/>
    <w:rsid w:val="00874D5C"/>
    <w:rsid w:val="0087527C"/>
    <w:rsid w:val="008812C6"/>
    <w:rsid w:val="00883531"/>
    <w:rsid w:val="00890A0D"/>
    <w:rsid w:val="00892899"/>
    <w:rsid w:val="008936A3"/>
    <w:rsid w:val="0089574B"/>
    <w:rsid w:val="00897D1C"/>
    <w:rsid w:val="008A195A"/>
    <w:rsid w:val="008A3071"/>
    <w:rsid w:val="008A5F19"/>
    <w:rsid w:val="008A610F"/>
    <w:rsid w:val="008A78CC"/>
    <w:rsid w:val="008C72D8"/>
    <w:rsid w:val="008D23A4"/>
    <w:rsid w:val="008D2886"/>
    <w:rsid w:val="008D58AF"/>
    <w:rsid w:val="008E4EC7"/>
    <w:rsid w:val="008E67A7"/>
    <w:rsid w:val="008E6A38"/>
    <w:rsid w:val="008E7345"/>
    <w:rsid w:val="008F106B"/>
    <w:rsid w:val="008F585C"/>
    <w:rsid w:val="00904765"/>
    <w:rsid w:val="0090605A"/>
    <w:rsid w:val="00906552"/>
    <w:rsid w:val="00912334"/>
    <w:rsid w:val="00913E13"/>
    <w:rsid w:val="0092058E"/>
    <w:rsid w:val="00924723"/>
    <w:rsid w:val="00936972"/>
    <w:rsid w:val="0094234C"/>
    <w:rsid w:val="00942CE6"/>
    <w:rsid w:val="00943D96"/>
    <w:rsid w:val="00952DCE"/>
    <w:rsid w:val="00957D33"/>
    <w:rsid w:val="00962D75"/>
    <w:rsid w:val="00964C4A"/>
    <w:rsid w:val="00964F8A"/>
    <w:rsid w:val="00967645"/>
    <w:rsid w:val="00972CB3"/>
    <w:rsid w:val="009757D0"/>
    <w:rsid w:val="00977BD8"/>
    <w:rsid w:val="009804D9"/>
    <w:rsid w:val="009836D6"/>
    <w:rsid w:val="00986C42"/>
    <w:rsid w:val="0099072E"/>
    <w:rsid w:val="00991FF8"/>
    <w:rsid w:val="009921B7"/>
    <w:rsid w:val="00994260"/>
    <w:rsid w:val="009A29E4"/>
    <w:rsid w:val="009A7F14"/>
    <w:rsid w:val="009C530F"/>
    <w:rsid w:val="009D71E8"/>
    <w:rsid w:val="009E020E"/>
    <w:rsid w:val="009E34AE"/>
    <w:rsid w:val="009F28B2"/>
    <w:rsid w:val="009F72FA"/>
    <w:rsid w:val="00A00EDC"/>
    <w:rsid w:val="00A02D77"/>
    <w:rsid w:val="00A07DA8"/>
    <w:rsid w:val="00A15A66"/>
    <w:rsid w:val="00A22500"/>
    <w:rsid w:val="00A26678"/>
    <w:rsid w:val="00A30DAC"/>
    <w:rsid w:val="00A403E7"/>
    <w:rsid w:val="00A47995"/>
    <w:rsid w:val="00A63DB0"/>
    <w:rsid w:val="00A706B2"/>
    <w:rsid w:val="00A82110"/>
    <w:rsid w:val="00A860FB"/>
    <w:rsid w:val="00A865AE"/>
    <w:rsid w:val="00A908DA"/>
    <w:rsid w:val="00A91A67"/>
    <w:rsid w:val="00A92281"/>
    <w:rsid w:val="00AA2434"/>
    <w:rsid w:val="00AA3186"/>
    <w:rsid w:val="00AA6110"/>
    <w:rsid w:val="00AB3652"/>
    <w:rsid w:val="00AB5EA1"/>
    <w:rsid w:val="00AC1871"/>
    <w:rsid w:val="00AC21B7"/>
    <w:rsid w:val="00AC2941"/>
    <w:rsid w:val="00AC3A86"/>
    <w:rsid w:val="00AC658D"/>
    <w:rsid w:val="00AD23D9"/>
    <w:rsid w:val="00AE42BD"/>
    <w:rsid w:val="00AF5A2F"/>
    <w:rsid w:val="00B04806"/>
    <w:rsid w:val="00B20DD2"/>
    <w:rsid w:val="00B34734"/>
    <w:rsid w:val="00B34D36"/>
    <w:rsid w:val="00B37CEB"/>
    <w:rsid w:val="00B44834"/>
    <w:rsid w:val="00B45CC2"/>
    <w:rsid w:val="00B45DF2"/>
    <w:rsid w:val="00B537E7"/>
    <w:rsid w:val="00B5479D"/>
    <w:rsid w:val="00B55114"/>
    <w:rsid w:val="00B57CFE"/>
    <w:rsid w:val="00B71487"/>
    <w:rsid w:val="00B72ED0"/>
    <w:rsid w:val="00B73B3A"/>
    <w:rsid w:val="00B912E4"/>
    <w:rsid w:val="00B95663"/>
    <w:rsid w:val="00B96C3B"/>
    <w:rsid w:val="00BA157F"/>
    <w:rsid w:val="00BB0B5D"/>
    <w:rsid w:val="00BB1BD0"/>
    <w:rsid w:val="00BB2D24"/>
    <w:rsid w:val="00BB75CA"/>
    <w:rsid w:val="00BC0D2A"/>
    <w:rsid w:val="00BC0F29"/>
    <w:rsid w:val="00BD66AE"/>
    <w:rsid w:val="00BE1CEB"/>
    <w:rsid w:val="00BE4858"/>
    <w:rsid w:val="00BF17DA"/>
    <w:rsid w:val="00BF60DF"/>
    <w:rsid w:val="00BF7D1E"/>
    <w:rsid w:val="00C01F82"/>
    <w:rsid w:val="00C05CB5"/>
    <w:rsid w:val="00C07AD9"/>
    <w:rsid w:val="00C101CE"/>
    <w:rsid w:val="00C10290"/>
    <w:rsid w:val="00C155F5"/>
    <w:rsid w:val="00C1696E"/>
    <w:rsid w:val="00C26280"/>
    <w:rsid w:val="00C3288C"/>
    <w:rsid w:val="00C3440A"/>
    <w:rsid w:val="00C35422"/>
    <w:rsid w:val="00C467A0"/>
    <w:rsid w:val="00C46D6E"/>
    <w:rsid w:val="00C508C5"/>
    <w:rsid w:val="00C50AA0"/>
    <w:rsid w:val="00C5144D"/>
    <w:rsid w:val="00C53392"/>
    <w:rsid w:val="00C60DC0"/>
    <w:rsid w:val="00C66D50"/>
    <w:rsid w:val="00C83F6A"/>
    <w:rsid w:val="00C91B35"/>
    <w:rsid w:val="00C921BE"/>
    <w:rsid w:val="00CA3BF6"/>
    <w:rsid w:val="00CA71C4"/>
    <w:rsid w:val="00CB0B2E"/>
    <w:rsid w:val="00CB28E1"/>
    <w:rsid w:val="00CB5496"/>
    <w:rsid w:val="00CB77AB"/>
    <w:rsid w:val="00CC169A"/>
    <w:rsid w:val="00CD30BB"/>
    <w:rsid w:val="00CD59A3"/>
    <w:rsid w:val="00CD6F28"/>
    <w:rsid w:val="00CE1DB8"/>
    <w:rsid w:val="00CE1EA5"/>
    <w:rsid w:val="00CF3EDC"/>
    <w:rsid w:val="00CF51C1"/>
    <w:rsid w:val="00D016CB"/>
    <w:rsid w:val="00D03A47"/>
    <w:rsid w:val="00D05483"/>
    <w:rsid w:val="00D107E6"/>
    <w:rsid w:val="00D128D4"/>
    <w:rsid w:val="00D25617"/>
    <w:rsid w:val="00D30FB7"/>
    <w:rsid w:val="00D33FE5"/>
    <w:rsid w:val="00D46631"/>
    <w:rsid w:val="00D46925"/>
    <w:rsid w:val="00D62640"/>
    <w:rsid w:val="00D66E5F"/>
    <w:rsid w:val="00D70002"/>
    <w:rsid w:val="00D73014"/>
    <w:rsid w:val="00D73AFD"/>
    <w:rsid w:val="00D73D66"/>
    <w:rsid w:val="00D74613"/>
    <w:rsid w:val="00D76716"/>
    <w:rsid w:val="00D7694A"/>
    <w:rsid w:val="00D76979"/>
    <w:rsid w:val="00D814C2"/>
    <w:rsid w:val="00D81EF7"/>
    <w:rsid w:val="00D82A00"/>
    <w:rsid w:val="00D85062"/>
    <w:rsid w:val="00D86421"/>
    <w:rsid w:val="00D86884"/>
    <w:rsid w:val="00D86EDE"/>
    <w:rsid w:val="00D92C77"/>
    <w:rsid w:val="00DA01C1"/>
    <w:rsid w:val="00DA1EAA"/>
    <w:rsid w:val="00DA6D06"/>
    <w:rsid w:val="00DB6F0F"/>
    <w:rsid w:val="00DC0C12"/>
    <w:rsid w:val="00DC1471"/>
    <w:rsid w:val="00DC7211"/>
    <w:rsid w:val="00DC775D"/>
    <w:rsid w:val="00DD3C91"/>
    <w:rsid w:val="00DE4217"/>
    <w:rsid w:val="00DE63FC"/>
    <w:rsid w:val="00DF52EC"/>
    <w:rsid w:val="00E04655"/>
    <w:rsid w:val="00E0665B"/>
    <w:rsid w:val="00E06C63"/>
    <w:rsid w:val="00E21005"/>
    <w:rsid w:val="00E2533F"/>
    <w:rsid w:val="00E27FE9"/>
    <w:rsid w:val="00E31222"/>
    <w:rsid w:val="00E43271"/>
    <w:rsid w:val="00E44E08"/>
    <w:rsid w:val="00E46A7A"/>
    <w:rsid w:val="00E54332"/>
    <w:rsid w:val="00E60315"/>
    <w:rsid w:val="00E66558"/>
    <w:rsid w:val="00E67A51"/>
    <w:rsid w:val="00E7222C"/>
    <w:rsid w:val="00E844D9"/>
    <w:rsid w:val="00E87281"/>
    <w:rsid w:val="00E90BC2"/>
    <w:rsid w:val="00E96105"/>
    <w:rsid w:val="00EA250F"/>
    <w:rsid w:val="00EA3C98"/>
    <w:rsid w:val="00EA4B5E"/>
    <w:rsid w:val="00EA7EE1"/>
    <w:rsid w:val="00EB1A36"/>
    <w:rsid w:val="00EB6915"/>
    <w:rsid w:val="00EB762A"/>
    <w:rsid w:val="00EC129D"/>
    <w:rsid w:val="00EC4128"/>
    <w:rsid w:val="00ED14D3"/>
    <w:rsid w:val="00ED645D"/>
    <w:rsid w:val="00EE0D87"/>
    <w:rsid w:val="00EE2B1E"/>
    <w:rsid w:val="00EF0033"/>
    <w:rsid w:val="00EF0D49"/>
    <w:rsid w:val="00F04D1F"/>
    <w:rsid w:val="00F06779"/>
    <w:rsid w:val="00F124EC"/>
    <w:rsid w:val="00F1543A"/>
    <w:rsid w:val="00F23303"/>
    <w:rsid w:val="00F307F2"/>
    <w:rsid w:val="00F332E1"/>
    <w:rsid w:val="00F33E69"/>
    <w:rsid w:val="00F3422A"/>
    <w:rsid w:val="00F34841"/>
    <w:rsid w:val="00F36EE4"/>
    <w:rsid w:val="00F447A2"/>
    <w:rsid w:val="00F45A93"/>
    <w:rsid w:val="00F5773F"/>
    <w:rsid w:val="00F61B09"/>
    <w:rsid w:val="00F62F90"/>
    <w:rsid w:val="00F63CAD"/>
    <w:rsid w:val="00F64CE1"/>
    <w:rsid w:val="00F66928"/>
    <w:rsid w:val="00F703FD"/>
    <w:rsid w:val="00F72D6F"/>
    <w:rsid w:val="00F72F96"/>
    <w:rsid w:val="00F77246"/>
    <w:rsid w:val="00F82265"/>
    <w:rsid w:val="00F83A70"/>
    <w:rsid w:val="00F85546"/>
    <w:rsid w:val="00F85692"/>
    <w:rsid w:val="00F974A0"/>
    <w:rsid w:val="00FA7F58"/>
    <w:rsid w:val="00FC03C8"/>
    <w:rsid w:val="00FC6B82"/>
    <w:rsid w:val="00FE4B5B"/>
    <w:rsid w:val="00FF0559"/>
    <w:rsid w:val="00FF58BB"/>
    <w:rsid w:val="016392F5"/>
    <w:rsid w:val="0DEEA6BE"/>
    <w:rsid w:val="17F0E5C9"/>
    <w:rsid w:val="198CB62A"/>
    <w:rsid w:val="1B66CD16"/>
    <w:rsid w:val="1BFDF166"/>
    <w:rsid w:val="1F32D45D"/>
    <w:rsid w:val="217A8725"/>
    <w:rsid w:val="3D4B565A"/>
    <w:rsid w:val="424B3AFA"/>
    <w:rsid w:val="666A6C7C"/>
    <w:rsid w:val="681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0A7"/>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F3532"/>
  </w:style>
  <w:style w:type="character" w:customStyle="1" w:styleId="eop">
    <w:name w:val="eop"/>
    <w:basedOn w:val="DefaultParagraphFont"/>
    <w:rsid w:val="00883531"/>
  </w:style>
  <w:style w:type="character" w:styleId="UnresolvedMention">
    <w:name w:val="Unresolved Mention"/>
    <w:basedOn w:val="DefaultParagraphFont"/>
    <w:uiPriority w:val="99"/>
    <w:semiHidden/>
    <w:unhideWhenUsed/>
    <w:rsid w:val="00CB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96239">
      <w:bodyDiv w:val="1"/>
      <w:marLeft w:val="0"/>
      <w:marRight w:val="0"/>
      <w:marTop w:val="0"/>
      <w:marBottom w:val="0"/>
      <w:divBdr>
        <w:top w:val="none" w:sz="0" w:space="0" w:color="auto"/>
        <w:left w:val="none" w:sz="0" w:space="0" w:color="auto"/>
        <w:bottom w:val="none" w:sz="0" w:space="0" w:color="auto"/>
        <w:right w:val="none" w:sz="0" w:space="0" w:color="auto"/>
      </w:divBdr>
    </w:div>
    <w:div w:id="540560987">
      <w:bodyDiv w:val="1"/>
      <w:marLeft w:val="0"/>
      <w:marRight w:val="0"/>
      <w:marTop w:val="0"/>
      <w:marBottom w:val="0"/>
      <w:divBdr>
        <w:top w:val="none" w:sz="0" w:space="0" w:color="auto"/>
        <w:left w:val="none" w:sz="0" w:space="0" w:color="auto"/>
        <w:bottom w:val="none" w:sz="0" w:space="0" w:color="auto"/>
        <w:right w:val="none" w:sz="0" w:space="0" w:color="auto"/>
      </w:divBdr>
    </w:div>
    <w:div w:id="1038814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yperlink" Target="https://www.gov.uk/government/publications/securing-good-attendance-and-tackling-persistent-absence/securing-good-attendance-and-tackling-persistent-absence"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guidance-reports/literacy-ks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s://educationendowmentfoundation.org.uk/education-evidence/teaching-learning-toolkit/teaching-assistant-intervention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ubject-report-series-english/telling-the-story-the-english-education-subject-report" TargetMode="External"/><Relationship Id="rId20" Type="http://schemas.openxmlformats.org/officeDocument/2006/relationships/hyperlink" Target="https://educationendowmentfoundation.org.uk/education-evidence/teaching-learning-toolkit/phonics" TargetMode="External"/><Relationship Id="rId29" Type="http://schemas.openxmlformats.org/officeDocument/2006/relationships/hyperlink" Target="https://assets.publishing.service.gov.uk/government/uploads/system/uploads/attachment_data/file/818679/An_Unequal_Playing_Field_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ducationendowmentfoundation.org.uk/news/eef-blog-shining-a-spotlight-on-reading-fluency"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reading-comprehension-strategies" TargetMode="External"/><Relationship Id="rId23" Type="http://schemas.openxmlformats.org/officeDocument/2006/relationships/hyperlink" Target="https://educationendowmentfoundation.org.uk/education-evidence/teaching-learning-toolkit/reading-comprehension-strategies" TargetMode="External"/><Relationship Id="rId28" Type="http://schemas.openxmlformats.org/officeDocument/2006/relationships/hyperlink" Target="https://educationhub.blog.gov.uk/2023/05/18/school-attendance-important-risks-missing-day/"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educationendowmentfoundation.org.uk/education-evidence/teaching-learning-toolkit/phonics" TargetMode="External"/><Relationship Id="rId27"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30" Type="http://schemas.openxmlformats.org/officeDocument/2006/relationships/hyperlink" Target="https://shura.shu.ac.uk/13692/1/FINAL%20Jigsaw%20report%20CW.pdf"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589ba-2030-4375-8678-50fdba61500d">
      <Terms xmlns="http://schemas.microsoft.com/office/infopath/2007/PartnerControls"/>
    </lcf76f155ced4ddcb4097134ff3c332f>
    <TaxCatchAll xmlns="6f664282-c5d4-4646-b6ad-958c982d6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88F55F1778243804C6734BBD1B60C" ma:contentTypeVersion="17" ma:contentTypeDescription="Create a new document." ma:contentTypeScope="" ma:versionID="4c8f928fb46210d10ea26ac4f5354746">
  <xsd:schema xmlns:xsd="http://www.w3.org/2001/XMLSchema" xmlns:xs="http://www.w3.org/2001/XMLSchema" xmlns:p="http://schemas.microsoft.com/office/2006/metadata/properties" xmlns:ns2="a6e589ba-2030-4375-8678-50fdba61500d" xmlns:ns3="6f664282-c5d4-4646-b6ad-958c982d6739" targetNamespace="http://schemas.microsoft.com/office/2006/metadata/properties" ma:root="true" ma:fieldsID="a84f8aa76850ce48d522e807fd4ff96d" ns2:_="" ns3:_="">
    <xsd:import namespace="a6e589ba-2030-4375-8678-50fdba61500d"/>
    <xsd:import namespace="6f664282-c5d4-4646-b6ad-958c982d6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89ba-2030-4375-8678-50fdba615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97b95-aa47-4fbc-b87d-e879c1f79a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64282-c5d4-4646-b6ad-958c982d67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29365-fe59-4cbc-b5cb-30f43df91dfb}" ma:internalName="TaxCatchAll" ma:showField="CatchAllData" ma:web="6f664282-c5d4-4646-b6ad-958c982d6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3FA9-49CB-472B-ACFC-F8262E9673A8}">
  <ds:schemaRefs>
    <ds:schemaRef ds:uri="http://schemas.microsoft.com/sharepoint/v3/contenttype/forms"/>
  </ds:schemaRefs>
</ds:datastoreItem>
</file>

<file path=customXml/itemProps2.xml><?xml version="1.0" encoding="utf-8"?>
<ds:datastoreItem xmlns:ds="http://schemas.openxmlformats.org/officeDocument/2006/customXml" ds:itemID="{2313DDA6-317C-458A-A82D-1D2FF5318EA4}">
  <ds:schemaRefs>
    <ds:schemaRef ds:uri="http://schemas.microsoft.com/office/2006/metadata/properties"/>
    <ds:schemaRef ds:uri="http://schemas.microsoft.com/office/infopath/2007/PartnerControls"/>
    <ds:schemaRef ds:uri="http://purl.org/dc/elements/1.1/"/>
    <ds:schemaRef ds:uri="6f664282-c5d4-4646-b6ad-958c982d6739"/>
    <ds:schemaRef ds:uri="a6e589ba-2030-4375-8678-50fdba61500d"/>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4617480-58DC-48F8-BB46-D25E1A3C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589ba-2030-4375-8678-50fdba61500d"/>
    <ds:schemaRef ds:uri="6f664282-c5d4-4646-b6ad-958c982d6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2A45E-4DDF-44E1-9A96-A54FCC9A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11</Pages>
  <Words>4493</Words>
  <Characters>25613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Miss Hamblin</cp:lastModifiedBy>
  <cp:revision>146</cp:revision>
  <cp:lastPrinted>2024-11-13T15:13:00Z</cp:lastPrinted>
  <dcterms:created xsi:type="dcterms:W3CDTF">2024-05-01T12:51:00Z</dcterms:created>
  <dcterms:modified xsi:type="dcterms:W3CDTF">2024-11-13T16:41:00Z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0x01010068E88F55F1778243804C6734BBD1B60C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